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F8750F" w14:textId="77777777" w:rsidR="00316356" w:rsidRPr="00EF3D6D" w:rsidRDefault="00316356" w:rsidP="00EF3D6D">
      <w:pPr>
        <w:pStyle w:val="a3"/>
        <w:widowControl w:val="0"/>
        <w:spacing w:line="240" w:lineRule="atLeast"/>
        <w:ind w:left="5670"/>
        <w:jc w:val="both"/>
        <w:rPr>
          <w:b w:val="0"/>
          <w:bCs w:val="0"/>
          <w:i/>
          <w:sz w:val="20"/>
          <w:szCs w:val="20"/>
        </w:rPr>
      </w:pPr>
      <w:r w:rsidRPr="00EF3D6D">
        <w:rPr>
          <w:b w:val="0"/>
          <w:bCs w:val="0"/>
          <w:i/>
          <w:sz w:val="20"/>
          <w:szCs w:val="20"/>
        </w:rPr>
        <w:t xml:space="preserve">Додаток 1 </w:t>
      </w:r>
    </w:p>
    <w:p w14:paraId="00AF9A24" w14:textId="77777777" w:rsidR="00316356" w:rsidRPr="00EF3D6D" w:rsidRDefault="00316356" w:rsidP="00EF3D6D">
      <w:pPr>
        <w:pStyle w:val="a3"/>
        <w:widowControl w:val="0"/>
        <w:spacing w:line="240" w:lineRule="atLeast"/>
        <w:ind w:left="5670"/>
        <w:jc w:val="both"/>
        <w:rPr>
          <w:b w:val="0"/>
          <w:bCs w:val="0"/>
          <w:i/>
          <w:sz w:val="20"/>
          <w:szCs w:val="20"/>
        </w:rPr>
      </w:pPr>
      <w:r w:rsidRPr="00EF3D6D">
        <w:rPr>
          <w:b w:val="0"/>
          <w:bCs w:val="0"/>
          <w:i/>
          <w:sz w:val="20"/>
          <w:szCs w:val="20"/>
        </w:rPr>
        <w:t xml:space="preserve">до Публічної пропозиції АТ «КРИСТАЛБАНК» </w:t>
      </w:r>
    </w:p>
    <w:p w14:paraId="6BB91AD0" w14:textId="558DEE3F" w:rsidR="00316356" w:rsidRPr="00EF3D6D" w:rsidRDefault="00316356" w:rsidP="00EF3D6D">
      <w:pPr>
        <w:spacing w:after="0" w:line="240" w:lineRule="atLeast"/>
        <w:ind w:left="5670"/>
        <w:jc w:val="both"/>
        <w:rPr>
          <w:rFonts w:ascii="Times New Roman" w:eastAsia="Times New Roman" w:hAnsi="Times New Roman" w:cs="Times New Roman"/>
          <w:i/>
          <w:lang w:eastAsia="ru-RU"/>
        </w:rPr>
      </w:pPr>
      <w:r w:rsidRPr="00EF3D6D">
        <w:rPr>
          <w:rFonts w:ascii="Times New Roman" w:eastAsia="Times New Roman" w:hAnsi="Times New Roman" w:cs="Times New Roman"/>
          <w:i/>
          <w:sz w:val="20"/>
          <w:szCs w:val="20"/>
          <w:lang w:eastAsia="ru-RU"/>
        </w:rPr>
        <w:t>на уклад</w:t>
      </w:r>
      <w:r w:rsidR="007C1943" w:rsidRPr="00EF3D6D">
        <w:rPr>
          <w:rFonts w:ascii="Times New Roman" w:eastAsia="Times New Roman" w:hAnsi="Times New Roman" w:cs="Times New Roman"/>
          <w:i/>
          <w:sz w:val="20"/>
          <w:szCs w:val="20"/>
          <w:lang w:eastAsia="ru-RU"/>
        </w:rPr>
        <w:t>е</w:t>
      </w:r>
      <w:r w:rsidRPr="00EF3D6D">
        <w:rPr>
          <w:rFonts w:ascii="Times New Roman" w:eastAsia="Times New Roman" w:hAnsi="Times New Roman" w:cs="Times New Roman"/>
          <w:i/>
          <w:sz w:val="20"/>
          <w:szCs w:val="20"/>
          <w:lang w:eastAsia="ru-RU"/>
        </w:rPr>
        <w:t>ння договору комплексного</w:t>
      </w:r>
      <w:r w:rsidR="00BA6665" w:rsidRPr="00EF3D6D">
        <w:rPr>
          <w:rFonts w:ascii="Times New Roman" w:eastAsia="Times New Roman" w:hAnsi="Times New Roman" w:cs="Times New Roman"/>
          <w:i/>
          <w:sz w:val="20"/>
          <w:szCs w:val="20"/>
          <w:lang w:val="ru-RU" w:eastAsia="ru-RU"/>
        </w:rPr>
        <w:t xml:space="preserve"> </w:t>
      </w:r>
      <w:r w:rsidR="00BA6665" w:rsidRPr="00EF3D6D">
        <w:rPr>
          <w:rFonts w:ascii="Times New Roman" w:eastAsia="Times New Roman" w:hAnsi="Times New Roman" w:cs="Times New Roman"/>
          <w:i/>
          <w:sz w:val="20"/>
          <w:szCs w:val="20"/>
          <w:lang w:eastAsia="ru-RU"/>
        </w:rPr>
        <w:t>банківського</w:t>
      </w:r>
      <w:r w:rsidRPr="00EF3D6D">
        <w:rPr>
          <w:rFonts w:ascii="Times New Roman" w:eastAsia="Times New Roman" w:hAnsi="Times New Roman" w:cs="Times New Roman"/>
          <w:i/>
          <w:sz w:val="20"/>
          <w:szCs w:val="20"/>
          <w:lang w:eastAsia="ru-RU"/>
        </w:rPr>
        <w:t xml:space="preserve"> обслуговування </w:t>
      </w:r>
      <w:r w:rsidR="007A704E" w:rsidRPr="00EF3D6D">
        <w:rPr>
          <w:rFonts w:ascii="Times New Roman" w:eastAsia="Times New Roman" w:hAnsi="Times New Roman" w:cs="Times New Roman"/>
          <w:i/>
          <w:sz w:val="20"/>
          <w:szCs w:val="20"/>
          <w:lang w:eastAsia="ru-RU"/>
        </w:rPr>
        <w:t>юридичних та самозайнятих осіб</w:t>
      </w:r>
    </w:p>
    <w:p w14:paraId="37467F32" w14:textId="77777777" w:rsidR="00316356" w:rsidRPr="00EF3D6D" w:rsidRDefault="00316356" w:rsidP="00316356">
      <w:pPr>
        <w:spacing w:after="0" w:line="240" w:lineRule="auto"/>
        <w:jc w:val="center"/>
        <w:rPr>
          <w:rFonts w:ascii="Times New Roman" w:hAnsi="Times New Roman" w:cs="Times New Roman"/>
          <w:b/>
          <w:color w:val="FF0000"/>
        </w:rPr>
      </w:pPr>
    </w:p>
    <w:p w14:paraId="268A7A41" w14:textId="77777777" w:rsidR="00316356" w:rsidRPr="00EF3D6D" w:rsidRDefault="00316356" w:rsidP="00316356">
      <w:pPr>
        <w:pStyle w:val="aa"/>
        <w:jc w:val="center"/>
        <w:rPr>
          <w:b/>
          <w:sz w:val="22"/>
          <w:szCs w:val="22"/>
          <w:lang w:val="uk-UA"/>
        </w:rPr>
      </w:pPr>
      <w:r w:rsidRPr="00EF3D6D">
        <w:rPr>
          <w:b/>
          <w:sz w:val="22"/>
          <w:szCs w:val="22"/>
          <w:lang w:val="uk-UA"/>
        </w:rPr>
        <w:t xml:space="preserve">Порядок </w:t>
      </w:r>
    </w:p>
    <w:p w14:paraId="2980E854" w14:textId="1FCCF9CB" w:rsidR="00316356" w:rsidRPr="00EF3D6D" w:rsidRDefault="00316356" w:rsidP="00316356">
      <w:pPr>
        <w:pStyle w:val="aa"/>
        <w:jc w:val="center"/>
        <w:rPr>
          <w:b/>
          <w:sz w:val="22"/>
          <w:szCs w:val="22"/>
          <w:lang w:val="uk-UA"/>
        </w:rPr>
      </w:pPr>
      <w:r w:rsidRPr="00EF3D6D">
        <w:rPr>
          <w:b/>
          <w:sz w:val="22"/>
          <w:szCs w:val="22"/>
          <w:lang w:val="uk-UA"/>
        </w:rPr>
        <w:t xml:space="preserve">проведення </w:t>
      </w:r>
      <w:r w:rsidR="00E6574B" w:rsidRPr="00EF3D6D">
        <w:rPr>
          <w:b/>
          <w:sz w:val="22"/>
          <w:szCs w:val="22"/>
          <w:lang w:val="uk-UA"/>
        </w:rPr>
        <w:t xml:space="preserve">платіжних </w:t>
      </w:r>
      <w:r w:rsidRPr="00EF3D6D">
        <w:rPr>
          <w:b/>
          <w:sz w:val="22"/>
          <w:szCs w:val="22"/>
          <w:lang w:val="uk-UA"/>
        </w:rPr>
        <w:t>операцій в системі «Клієнт–Банк</w:t>
      </w:r>
      <w:r w:rsidR="002517E1" w:rsidRPr="00EF3D6D">
        <w:rPr>
          <w:b/>
          <w:sz w:val="22"/>
          <w:szCs w:val="22"/>
          <w:lang w:val="uk-UA"/>
        </w:rPr>
        <w:t xml:space="preserve"> </w:t>
      </w:r>
      <w:r w:rsidR="002517E1" w:rsidRPr="00EF3D6D">
        <w:rPr>
          <w:b/>
          <w:sz w:val="22"/>
          <w:szCs w:val="22"/>
          <w:lang w:val="en-US"/>
        </w:rPr>
        <w:t>iFobs</w:t>
      </w:r>
      <w:r w:rsidRPr="00EF3D6D">
        <w:rPr>
          <w:b/>
          <w:sz w:val="22"/>
          <w:szCs w:val="22"/>
          <w:lang w:val="uk-UA"/>
        </w:rPr>
        <w:t>»</w:t>
      </w:r>
    </w:p>
    <w:p w14:paraId="515DBAC0" w14:textId="77777777" w:rsidR="00316356" w:rsidRPr="00EF3D6D" w:rsidRDefault="00316356" w:rsidP="00316356">
      <w:pPr>
        <w:pStyle w:val="aa"/>
        <w:jc w:val="center"/>
        <w:rPr>
          <w:sz w:val="22"/>
          <w:szCs w:val="22"/>
          <w:lang w:val="uk-UA"/>
        </w:rPr>
      </w:pPr>
    </w:p>
    <w:p w14:paraId="13D24898" w14:textId="77777777" w:rsidR="00316356" w:rsidRPr="00EF3D6D" w:rsidRDefault="00316356" w:rsidP="00961500">
      <w:pPr>
        <w:pStyle w:val="aa"/>
        <w:numPr>
          <w:ilvl w:val="0"/>
          <w:numId w:val="1"/>
        </w:numPr>
        <w:ind w:left="0" w:firstLine="0"/>
        <w:rPr>
          <w:b/>
          <w:sz w:val="22"/>
          <w:szCs w:val="22"/>
          <w:lang w:val="uk-UA"/>
        </w:rPr>
      </w:pPr>
      <w:r w:rsidRPr="00EF3D6D">
        <w:rPr>
          <w:b/>
          <w:sz w:val="22"/>
          <w:szCs w:val="22"/>
          <w:lang w:val="uk-UA"/>
        </w:rPr>
        <w:t>Загальні положення</w:t>
      </w:r>
    </w:p>
    <w:p w14:paraId="4593F3DE" w14:textId="6151395B" w:rsidR="00316356" w:rsidRPr="00EF3D6D" w:rsidRDefault="00316356" w:rsidP="00CA2A9D">
      <w:pPr>
        <w:pStyle w:val="aa"/>
        <w:numPr>
          <w:ilvl w:val="1"/>
          <w:numId w:val="4"/>
        </w:numPr>
        <w:tabs>
          <w:tab w:val="num" w:pos="426"/>
        </w:tabs>
        <w:ind w:left="0" w:firstLine="0"/>
        <w:jc w:val="both"/>
        <w:rPr>
          <w:sz w:val="22"/>
          <w:szCs w:val="22"/>
          <w:lang w:val="uk-UA"/>
        </w:rPr>
      </w:pPr>
      <w:r w:rsidRPr="00EF3D6D">
        <w:rPr>
          <w:sz w:val="22"/>
          <w:szCs w:val="22"/>
          <w:lang w:val="uk-UA"/>
        </w:rPr>
        <w:t>Цей Порядок розроблени</w:t>
      </w:r>
      <w:r w:rsidR="00A66F0F" w:rsidRPr="00EF3D6D">
        <w:rPr>
          <w:sz w:val="22"/>
          <w:szCs w:val="22"/>
          <w:lang w:val="uk-UA"/>
        </w:rPr>
        <w:t>й відповідно до Закон</w:t>
      </w:r>
      <w:r w:rsidR="003C6500" w:rsidRPr="00EF3D6D">
        <w:rPr>
          <w:sz w:val="22"/>
          <w:szCs w:val="22"/>
          <w:lang w:val="uk-UA"/>
        </w:rPr>
        <w:t>ів</w:t>
      </w:r>
      <w:r w:rsidR="00A66F0F" w:rsidRPr="00EF3D6D">
        <w:rPr>
          <w:sz w:val="22"/>
          <w:szCs w:val="22"/>
          <w:lang w:val="uk-UA"/>
        </w:rPr>
        <w:t xml:space="preserve"> України «</w:t>
      </w:r>
      <w:r w:rsidRPr="00EF3D6D">
        <w:rPr>
          <w:sz w:val="22"/>
          <w:szCs w:val="22"/>
          <w:lang w:val="uk-UA"/>
        </w:rPr>
        <w:t>Про банки і банківську діяльність</w:t>
      </w:r>
      <w:r w:rsidR="00A66F0F" w:rsidRPr="00EF3D6D">
        <w:rPr>
          <w:sz w:val="22"/>
          <w:szCs w:val="22"/>
          <w:lang w:val="uk-UA"/>
        </w:rPr>
        <w:t>»</w:t>
      </w:r>
      <w:r w:rsidR="003C6500" w:rsidRPr="00EF3D6D">
        <w:rPr>
          <w:sz w:val="22"/>
          <w:szCs w:val="22"/>
          <w:lang w:val="uk-UA"/>
        </w:rPr>
        <w:t>, «Про платіжні послуги»</w:t>
      </w:r>
      <w:r w:rsidRPr="00EF3D6D">
        <w:rPr>
          <w:sz w:val="22"/>
          <w:szCs w:val="22"/>
          <w:lang w:val="uk-UA"/>
        </w:rPr>
        <w:t xml:space="preserve"> та нормативних актів Національного банку України, що регламентують </w:t>
      </w:r>
      <w:r w:rsidR="002517E1" w:rsidRPr="00EF3D6D">
        <w:rPr>
          <w:sz w:val="22"/>
          <w:szCs w:val="22"/>
          <w:lang w:val="uk-UA"/>
        </w:rPr>
        <w:t xml:space="preserve">проведення платіжних операцій та </w:t>
      </w:r>
      <w:r w:rsidRPr="00EF3D6D">
        <w:rPr>
          <w:sz w:val="22"/>
          <w:szCs w:val="22"/>
          <w:lang w:val="uk-UA"/>
        </w:rPr>
        <w:t>безготівков</w:t>
      </w:r>
      <w:r w:rsidR="002517E1" w:rsidRPr="00EF3D6D">
        <w:rPr>
          <w:sz w:val="22"/>
          <w:szCs w:val="22"/>
          <w:lang w:val="uk-UA"/>
        </w:rPr>
        <w:t>их</w:t>
      </w:r>
      <w:r w:rsidRPr="00EF3D6D">
        <w:rPr>
          <w:sz w:val="22"/>
          <w:szCs w:val="22"/>
          <w:lang w:val="uk-UA"/>
        </w:rPr>
        <w:t xml:space="preserve"> розрахунк</w:t>
      </w:r>
      <w:r w:rsidR="002517E1" w:rsidRPr="00EF3D6D">
        <w:rPr>
          <w:sz w:val="22"/>
          <w:szCs w:val="22"/>
          <w:lang w:val="uk-UA"/>
        </w:rPr>
        <w:t>ів</w:t>
      </w:r>
      <w:r w:rsidRPr="00EF3D6D">
        <w:rPr>
          <w:sz w:val="22"/>
          <w:szCs w:val="22"/>
          <w:lang w:val="uk-UA"/>
        </w:rPr>
        <w:t xml:space="preserve"> в Україні.</w:t>
      </w:r>
    </w:p>
    <w:p w14:paraId="57FF59CC" w14:textId="732E1AC7" w:rsidR="00316356" w:rsidRPr="00EF3D6D" w:rsidRDefault="00316356" w:rsidP="00CA2A9D">
      <w:pPr>
        <w:pStyle w:val="aa"/>
        <w:numPr>
          <w:ilvl w:val="1"/>
          <w:numId w:val="4"/>
        </w:numPr>
        <w:tabs>
          <w:tab w:val="num" w:pos="426"/>
        </w:tabs>
        <w:ind w:left="0" w:firstLine="0"/>
        <w:jc w:val="both"/>
        <w:rPr>
          <w:sz w:val="22"/>
          <w:szCs w:val="22"/>
          <w:lang w:val="uk-UA"/>
        </w:rPr>
      </w:pPr>
      <w:r w:rsidRPr="00EF3D6D">
        <w:rPr>
          <w:sz w:val="22"/>
          <w:szCs w:val="22"/>
          <w:lang w:val="uk-UA"/>
        </w:rPr>
        <w:t>Цей Порядок затвердж</w:t>
      </w:r>
      <w:r w:rsidR="00D43936" w:rsidRPr="00EF3D6D">
        <w:rPr>
          <w:sz w:val="22"/>
          <w:szCs w:val="22"/>
          <w:lang w:val="uk-UA"/>
        </w:rPr>
        <w:t>ений АТ «КРИСТАЛБАНК» (далі – Банк</w:t>
      </w:r>
      <w:r w:rsidRPr="00EF3D6D">
        <w:rPr>
          <w:sz w:val="22"/>
          <w:szCs w:val="22"/>
          <w:lang w:val="uk-UA"/>
        </w:rPr>
        <w:t>) та погоджений Клієнтом і є обов</w:t>
      </w:r>
      <w:r w:rsidR="00666F81" w:rsidRPr="00EF3D6D">
        <w:rPr>
          <w:sz w:val="22"/>
          <w:szCs w:val="22"/>
          <w:lang w:val="uk-UA"/>
        </w:rPr>
        <w:t>’</w:t>
      </w:r>
      <w:r w:rsidRPr="00EF3D6D">
        <w:rPr>
          <w:sz w:val="22"/>
          <w:szCs w:val="22"/>
          <w:lang w:val="uk-UA"/>
        </w:rPr>
        <w:t>язковим для Сторін.</w:t>
      </w:r>
    </w:p>
    <w:p w14:paraId="7A24D241" w14:textId="77777777" w:rsidR="00316356" w:rsidRPr="00EF3D6D" w:rsidRDefault="00316356" w:rsidP="00316356">
      <w:pPr>
        <w:pStyle w:val="aa"/>
        <w:ind w:left="426"/>
        <w:jc w:val="both"/>
        <w:rPr>
          <w:sz w:val="22"/>
          <w:szCs w:val="22"/>
          <w:lang w:val="uk-UA"/>
        </w:rPr>
      </w:pPr>
    </w:p>
    <w:p w14:paraId="71A2FE12" w14:textId="77777777" w:rsidR="00316356" w:rsidRPr="00EF3D6D" w:rsidRDefault="00316356" w:rsidP="00961500">
      <w:pPr>
        <w:pStyle w:val="aa"/>
        <w:numPr>
          <w:ilvl w:val="0"/>
          <w:numId w:val="2"/>
        </w:numPr>
        <w:tabs>
          <w:tab w:val="clear" w:pos="720"/>
          <w:tab w:val="num" w:pos="374"/>
        </w:tabs>
        <w:ind w:left="0" w:firstLine="0"/>
        <w:rPr>
          <w:b/>
          <w:sz w:val="22"/>
          <w:szCs w:val="22"/>
          <w:lang w:val="uk-UA"/>
        </w:rPr>
      </w:pPr>
      <w:r w:rsidRPr="00EF3D6D">
        <w:rPr>
          <w:b/>
          <w:sz w:val="22"/>
          <w:szCs w:val="22"/>
          <w:lang w:val="uk-UA"/>
        </w:rPr>
        <w:t>Організаційно - технічне забезпечення розрахунків</w:t>
      </w:r>
    </w:p>
    <w:p w14:paraId="55CB1721" w14:textId="77777777" w:rsidR="00316356" w:rsidRPr="00EF3D6D" w:rsidRDefault="00316356" w:rsidP="00CA2A9D">
      <w:pPr>
        <w:pStyle w:val="aa"/>
        <w:numPr>
          <w:ilvl w:val="0"/>
          <w:numId w:val="4"/>
        </w:numPr>
        <w:tabs>
          <w:tab w:val="clear" w:pos="990"/>
          <w:tab w:val="num" w:pos="426"/>
        </w:tabs>
        <w:ind w:left="0" w:firstLine="0"/>
        <w:jc w:val="both"/>
        <w:rPr>
          <w:sz w:val="22"/>
          <w:szCs w:val="22"/>
          <w:lang w:val="uk-UA"/>
        </w:rPr>
      </w:pPr>
      <w:r w:rsidRPr="00EF3D6D">
        <w:rPr>
          <w:sz w:val="22"/>
          <w:szCs w:val="22"/>
          <w:lang w:val="uk-UA"/>
        </w:rPr>
        <w:t>В електронній формі використовуються наступні документи:</w:t>
      </w:r>
    </w:p>
    <w:p w14:paraId="6B433A15" w14:textId="58B50583" w:rsidR="00316356" w:rsidRPr="00EF3D6D" w:rsidRDefault="00316356" w:rsidP="00CA2A9D">
      <w:pPr>
        <w:pStyle w:val="aa"/>
        <w:numPr>
          <w:ilvl w:val="1"/>
          <w:numId w:val="4"/>
        </w:numPr>
        <w:tabs>
          <w:tab w:val="num" w:pos="426"/>
        </w:tabs>
        <w:ind w:left="0" w:firstLine="0"/>
        <w:jc w:val="both"/>
        <w:rPr>
          <w:sz w:val="22"/>
          <w:szCs w:val="22"/>
          <w:lang w:val="uk-UA"/>
        </w:rPr>
      </w:pPr>
      <w:r w:rsidRPr="00EF3D6D">
        <w:rPr>
          <w:sz w:val="22"/>
          <w:szCs w:val="22"/>
          <w:lang w:val="uk-UA"/>
        </w:rPr>
        <w:t xml:space="preserve">Платіжні </w:t>
      </w:r>
      <w:r w:rsidR="00E6574B" w:rsidRPr="00EF3D6D">
        <w:rPr>
          <w:sz w:val="22"/>
          <w:szCs w:val="22"/>
          <w:lang w:val="uk-UA"/>
        </w:rPr>
        <w:t xml:space="preserve">інструкції </w:t>
      </w:r>
      <w:r w:rsidRPr="00EF3D6D">
        <w:rPr>
          <w:sz w:val="22"/>
          <w:szCs w:val="22"/>
          <w:lang w:val="uk-UA"/>
        </w:rPr>
        <w:t>в національній валюті;</w:t>
      </w:r>
    </w:p>
    <w:p w14:paraId="33A15951" w14:textId="6DD320A2" w:rsidR="00CA2A9D" w:rsidRPr="00EF3D6D" w:rsidRDefault="00CA2A9D" w:rsidP="00CA2A9D">
      <w:pPr>
        <w:pStyle w:val="aa"/>
        <w:numPr>
          <w:ilvl w:val="1"/>
          <w:numId w:val="4"/>
        </w:numPr>
        <w:tabs>
          <w:tab w:val="num" w:pos="426"/>
        </w:tabs>
        <w:ind w:left="0" w:firstLine="0"/>
        <w:jc w:val="both"/>
        <w:rPr>
          <w:sz w:val="22"/>
          <w:szCs w:val="22"/>
          <w:lang w:val="uk-UA"/>
        </w:rPr>
      </w:pPr>
      <w:r w:rsidRPr="00EF3D6D">
        <w:rPr>
          <w:sz w:val="22"/>
          <w:szCs w:val="22"/>
          <w:lang w:val="uk-UA"/>
        </w:rPr>
        <w:t>Платіжні інструкції в іноземній валюті;</w:t>
      </w:r>
    </w:p>
    <w:p w14:paraId="7214DB4D" w14:textId="77777777" w:rsidR="00316356" w:rsidRPr="00EF3D6D" w:rsidRDefault="00316356" w:rsidP="00CA2A9D">
      <w:pPr>
        <w:pStyle w:val="aa"/>
        <w:numPr>
          <w:ilvl w:val="1"/>
          <w:numId w:val="4"/>
        </w:numPr>
        <w:tabs>
          <w:tab w:val="num" w:pos="426"/>
          <w:tab w:val="num" w:pos="1122"/>
        </w:tabs>
        <w:ind w:left="0" w:firstLine="0"/>
        <w:jc w:val="both"/>
        <w:rPr>
          <w:sz w:val="22"/>
          <w:szCs w:val="22"/>
          <w:lang w:val="uk-UA"/>
        </w:rPr>
      </w:pPr>
      <w:r w:rsidRPr="00EF3D6D">
        <w:rPr>
          <w:sz w:val="22"/>
          <w:szCs w:val="22"/>
          <w:lang w:val="uk-UA"/>
        </w:rPr>
        <w:t>Заява про продаж іноземної валюти;</w:t>
      </w:r>
    </w:p>
    <w:p w14:paraId="252E01B9" w14:textId="77777777" w:rsidR="00316356" w:rsidRPr="00EF3D6D" w:rsidRDefault="00316356" w:rsidP="00CA2A9D">
      <w:pPr>
        <w:pStyle w:val="aa"/>
        <w:numPr>
          <w:ilvl w:val="1"/>
          <w:numId w:val="4"/>
        </w:numPr>
        <w:tabs>
          <w:tab w:val="num" w:pos="426"/>
          <w:tab w:val="num" w:pos="1122"/>
        </w:tabs>
        <w:ind w:left="0" w:firstLine="0"/>
        <w:jc w:val="both"/>
        <w:rPr>
          <w:sz w:val="22"/>
          <w:szCs w:val="22"/>
          <w:lang w:val="uk-UA"/>
        </w:rPr>
      </w:pPr>
      <w:r w:rsidRPr="00EF3D6D">
        <w:rPr>
          <w:sz w:val="22"/>
          <w:szCs w:val="22"/>
          <w:lang w:val="uk-UA"/>
        </w:rPr>
        <w:t>Заява про купівлю іноземної валюти;</w:t>
      </w:r>
    </w:p>
    <w:p w14:paraId="17416063" w14:textId="5F330AAE" w:rsidR="00E479D1" w:rsidRPr="00EF3D6D" w:rsidRDefault="00E479D1" w:rsidP="00CA2A9D">
      <w:pPr>
        <w:pStyle w:val="aa"/>
        <w:numPr>
          <w:ilvl w:val="1"/>
          <w:numId w:val="4"/>
        </w:numPr>
        <w:tabs>
          <w:tab w:val="num" w:pos="426"/>
          <w:tab w:val="num" w:pos="1122"/>
        </w:tabs>
        <w:ind w:left="0" w:firstLine="0"/>
        <w:jc w:val="both"/>
        <w:rPr>
          <w:sz w:val="22"/>
          <w:szCs w:val="22"/>
          <w:lang w:val="uk-UA"/>
        </w:rPr>
      </w:pPr>
      <w:r w:rsidRPr="00EF3D6D">
        <w:rPr>
          <w:sz w:val="22"/>
          <w:szCs w:val="22"/>
          <w:lang w:val="uk-UA"/>
        </w:rPr>
        <w:t xml:space="preserve">Заява </w:t>
      </w:r>
      <w:r w:rsidR="00CA2A9D" w:rsidRPr="00EF3D6D">
        <w:rPr>
          <w:sz w:val="22"/>
          <w:szCs w:val="22"/>
          <w:lang w:val="uk-UA"/>
        </w:rPr>
        <w:t>про</w:t>
      </w:r>
      <w:r w:rsidRPr="00EF3D6D">
        <w:rPr>
          <w:sz w:val="22"/>
          <w:szCs w:val="22"/>
          <w:lang w:val="uk-UA"/>
        </w:rPr>
        <w:t xml:space="preserve"> </w:t>
      </w:r>
      <w:r w:rsidR="00CA2A9D" w:rsidRPr="00EF3D6D">
        <w:rPr>
          <w:sz w:val="22"/>
          <w:szCs w:val="22"/>
          <w:lang w:val="uk-UA"/>
        </w:rPr>
        <w:t>обмін</w:t>
      </w:r>
      <w:r w:rsidRPr="00EF3D6D">
        <w:rPr>
          <w:sz w:val="22"/>
          <w:szCs w:val="22"/>
          <w:lang w:val="uk-UA"/>
        </w:rPr>
        <w:t xml:space="preserve"> іноземної валюти;</w:t>
      </w:r>
    </w:p>
    <w:p w14:paraId="52D83B5C" w14:textId="77777777" w:rsidR="00E479D1" w:rsidRPr="00EF3D6D" w:rsidRDefault="00316356" w:rsidP="00CA2A9D">
      <w:pPr>
        <w:pStyle w:val="aa"/>
        <w:numPr>
          <w:ilvl w:val="1"/>
          <w:numId w:val="4"/>
        </w:numPr>
        <w:tabs>
          <w:tab w:val="num" w:pos="426"/>
          <w:tab w:val="num" w:pos="1122"/>
        </w:tabs>
        <w:ind w:left="0" w:firstLine="0"/>
        <w:jc w:val="both"/>
        <w:rPr>
          <w:sz w:val="22"/>
          <w:szCs w:val="22"/>
          <w:lang w:val="uk-UA"/>
        </w:rPr>
      </w:pPr>
      <w:r w:rsidRPr="00EF3D6D">
        <w:rPr>
          <w:sz w:val="22"/>
          <w:szCs w:val="22"/>
          <w:lang w:val="uk-UA"/>
        </w:rPr>
        <w:t>Виписки про стан рахунку Клієнта</w:t>
      </w:r>
      <w:r w:rsidR="00E479D1" w:rsidRPr="00EF3D6D">
        <w:rPr>
          <w:sz w:val="22"/>
          <w:szCs w:val="22"/>
          <w:lang w:val="uk-UA"/>
        </w:rPr>
        <w:t>;</w:t>
      </w:r>
    </w:p>
    <w:p w14:paraId="7104EDA5" w14:textId="63172B67" w:rsidR="00316356" w:rsidRPr="00EF3D6D" w:rsidRDefault="00E479D1" w:rsidP="00CA2A9D">
      <w:pPr>
        <w:pStyle w:val="aa"/>
        <w:numPr>
          <w:ilvl w:val="1"/>
          <w:numId w:val="4"/>
        </w:numPr>
        <w:tabs>
          <w:tab w:val="num" w:pos="426"/>
          <w:tab w:val="num" w:pos="1122"/>
        </w:tabs>
        <w:ind w:left="0" w:firstLine="0"/>
        <w:jc w:val="both"/>
        <w:rPr>
          <w:sz w:val="22"/>
          <w:szCs w:val="22"/>
          <w:lang w:val="uk-UA"/>
        </w:rPr>
      </w:pPr>
      <w:r w:rsidRPr="00EF3D6D">
        <w:rPr>
          <w:sz w:val="22"/>
          <w:szCs w:val="22"/>
          <w:lang w:val="uk-UA"/>
        </w:rPr>
        <w:t>Повідомлення.</w:t>
      </w:r>
    </w:p>
    <w:p w14:paraId="651DD22B" w14:textId="77777777" w:rsidR="00316356" w:rsidRPr="00EF3D6D" w:rsidRDefault="00316356" w:rsidP="00316356">
      <w:pPr>
        <w:pStyle w:val="aa"/>
        <w:ind w:firstLine="426"/>
        <w:jc w:val="both"/>
        <w:rPr>
          <w:sz w:val="22"/>
          <w:szCs w:val="22"/>
          <w:lang w:val="uk-UA"/>
        </w:rPr>
      </w:pPr>
    </w:p>
    <w:p w14:paraId="4414A5F2" w14:textId="4885EFB1" w:rsidR="00316356" w:rsidRPr="00EF3D6D" w:rsidRDefault="00621EE5" w:rsidP="00CA2A9D">
      <w:pPr>
        <w:pStyle w:val="aa"/>
        <w:numPr>
          <w:ilvl w:val="0"/>
          <w:numId w:val="4"/>
        </w:numPr>
        <w:tabs>
          <w:tab w:val="clear" w:pos="990"/>
          <w:tab w:val="num" w:pos="426"/>
        </w:tabs>
        <w:ind w:left="0" w:firstLine="0"/>
        <w:jc w:val="both"/>
        <w:rPr>
          <w:sz w:val="22"/>
          <w:szCs w:val="22"/>
          <w:lang w:val="uk-UA"/>
        </w:rPr>
      </w:pPr>
      <w:r w:rsidRPr="00EF3D6D">
        <w:rPr>
          <w:sz w:val="22"/>
          <w:szCs w:val="22"/>
          <w:lang w:val="uk-UA"/>
        </w:rPr>
        <w:t>Д</w:t>
      </w:r>
      <w:r w:rsidR="00316356" w:rsidRPr="00EF3D6D">
        <w:rPr>
          <w:sz w:val="22"/>
          <w:szCs w:val="22"/>
          <w:lang w:val="uk-UA"/>
        </w:rPr>
        <w:t>окументи, зазначені в п.2</w:t>
      </w:r>
      <w:r w:rsidR="00CA2A9D" w:rsidRPr="00EF3D6D">
        <w:rPr>
          <w:sz w:val="22"/>
          <w:szCs w:val="22"/>
          <w:lang w:val="uk-UA"/>
        </w:rPr>
        <w:t>.</w:t>
      </w:r>
      <w:r w:rsidR="00316356" w:rsidRPr="00EF3D6D">
        <w:rPr>
          <w:sz w:val="22"/>
          <w:szCs w:val="22"/>
          <w:lang w:val="uk-UA"/>
        </w:rPr>
        <w:t xml:space="preserve"> цього Порядку, виготовляються за допомогою персонального комп</w:t>
      </w:r>
      <w:r w:rsidR="00666F81" w:rsidRPr="00EF3D6D">
        <w:rPr>
          <w:sz w:val="22"/>
          <w:szCs w:val="22"/>
          <w:lang w:val="uk-UA"/>
        </w:rPr>
        <w:t>’</w:t>
      </w:r>
      <w:r w:rsidR="00316356" w:rsidRPr="00EF3D6D">
        <w:rPr>
          <w:sz w:val="22"/>
          <w:szCs w:val="22"/>
          <w:lang w:val="uk-UA"/>
        </w:rPr>
        <w:t xml:space="preserve">ютера в електронній формі на основі використання програмного забезпечення для ПЕОМ </w:t>
      </w:r>
      <w:r w:rsidR="007D78BE" w:rsidRPr="00EF3D6D">
        <w:rPr>
          <w:sz w:val="22"/>
          <w:szCs w:val="22"/>
          <w:lang w:val="uk-UA"/>
        </w:rPr>
        <w:t>«</w:t>
      </w:r>
      <w:r w:rsidR="00316356" w:rsidRPr="00EF3D6D">
        <w:rPr>
          <w:sz w:val="22"/>
          <w:szCs w:val="22"/>
          <w:lang w:val="uk-UA"/>
        </w:rPr>
        <w:t>iFOBS</w:t>
      </w:r>
      <w:r w:rsidR="007D78BE" w:rsidRPr="00EF3D6D">
        <w:rPr>
          <w:sz w:val="22"/>
          <w:szCs w:val="22"/>
          <w:lang w:val="uk-UA"/>
        </w:rPr>
        <w:t>»</w:t>
      </w:r>
      <w:r w:rsidR="00316356" w:rsidRPr="00EF3D6D">
        <w:rPr>
          <w:sz w:val="22"/>
          <w:szCs w:val="22"/>
          <w:lang w:val="uk-UA"/>
        </w:rPr>
        <w:t xml:space="preserve"> (далі - система </w:t>
      </w:r>
      <w:r w:rsidR="007D78BE" w:rsidRPr="00EF3D6D">
        <w:rPr>
          <w:sz w:val="22"/>
          <w:szCs w:val="22"/>
          <w:lang w:val="uk-UA"/>
        </w:rPr>
        <w:t>«</w:t>
      </w:r>
      <w:r w:rsidR="00316356" w:rsidRPr="00EF3D6D">
        <w:rPr>
          <w:sz w:val="22"/>
          <w:szCs w:val="22"/>
          <w:lang w:val="uk-UA"/>
        </w:rPr>
        <w:t>Клієнт</w:t>
      </w:r>
      <w:r w:rsidR="00F04392" w:rsidRPr="00EF3D6D">
        <w:rPr>
          <w:sz w:val="22"/>
          <w:szCs w:val="22"/>
          <w:lang w:val="en-US"/>
        </w:rPr>
        <w:t>-</w:t>
      </w:r>
      <w:r w:rsidR="00316356" w:rsidRPr="00EF3D6D">
        <w:rPr>
          <w:sz w:val="22"/>
          <w:szCs w:val="22"/>
          <w:lang w:val="uk-UA"/>
        </w:rPr>
        <w:t>Банк</w:t>
      </w:r>
      <w:r w:rsidR="003C6500" w:rsidRPr="00EF3D6D">
        <w:rPr>
          <w:sz w:val="22"/>
          <w:szCs w:val="22"/>
          <w:lang w:val="uk-UA"/>
        </w:rPr>
        <w:t xml:space="preserve"> </w:t>
      </w:r>
      <w:r w:rsidR="003C6500" w:rsidRPr="00EF3D6D">
        <w:rPr>
          <w:sz w:val="22"/>
          <w:szCs w:val="22"/>
          <w:lang w:val="en-US"/>
        </w:rPr>
        <w:t>iFobs</w:t>
      </w:r>
      <w:r w:rsidR="007D78BE" w:rsidRPr="00EF3D6D">
        <w:rPr>
          <w:sz w:val="22"/>
          <w:szCs w:val="22"/>
          <w:lang w:val="uk-UA"/>
        </w:rPr>
        <w:t>»</w:t>
      </w:r>
      <w:r w:rsidR="00316356" w:rsidRPr="00EF3D6D">
        <w:rPr>
          <w:sz w:val="22"/>
          <w:szCs w:val="22"/>
          <w:lang w:val="uk-UA"/>
        </w:rPr>
        <w:t>), як</w:t>
      </w:r>
      <w:r w:rsidR="00DC079A" w:rsidRPr="00EF3D6D">
        <w:rPr>
          <w:sz w:val="22"/>
          <w:szCs w:val="22"/>
          <w:lang w:val="uk-UA"/>
        </w:rPr>
        <w:t>а</w:t>
      </w:r>
      <w:r w:rsidR="00316356" w:rsidRPr="00EF3D6D">
        <w:rPr>
          <w:sz w:val="22"/>
          <w:szCs w:val="22"/>
          <w:lang w:val="uk-UA"/>
        </w:rPr>
        <w:t xml:space="preserve"> </w:t>
      </w:r>
      <w:r w:rsidR="00DC079A" w:rsidRPr="00EF3D6D">
        <w:rPr>
          <w:sz w:val="22"/>
          <w:szCs w:val="22"/>
          <w:lang w:val="uk-UA"/>
        </w:rPr>
        <w:t xml:space="preserve">створена </w:t>
      </w:r>
      <w:r w:rsidR="00316356" w:rsidRPr="00EF3D6D">
        <w:rPr>
          <w:sz w:val="22"/>
          <w:szCs w:val="22"/>
          <w:lang w:val="uk-UA"/>
        </w:rPr>
        <w:t>ТОВ «</w:t>
      </w:r>
      <w:r w:rsidR="0099576E" w:rsidRPr="00EF3D6D">
        <w:rPr>
          <w:sz w:val="22"/>
          <w:szCs w:val="22"/>
          <w:lang w:val="uk-UA"/>
        </w:rPr>
        <w:t>СІЕС ДЕВЕЛОПМЕНТ</w:t>
      </w:r>
      <w:r w:rsidR="00316356" w:rsidRPr="00EF3D6D">
        <w:rPr>
          <w:sz w:val="22"/>
          <w:szCs w:val="22"/>
          <w:lang w:val="uk-UA"/>
        </w:rPr>
        <w:t xml:space="preserve">», що розташоване за адресою: 61001, Україна, м. Харків вул. </w:t>
      </w:r>
      <w:r w:rsidR="0099576E" w:rsidRPr="00EF3D6D">
        <w:rPr>
          <w:sz w:val="22"/>
          <w:szCs w:val="22"/>
          <w:lang w:val="uk-UA"/>
        </w:rPr>
        <w:t>Тобольс</w:t>
      </w:r>
      <w:r w:rsidR="00493DE3" w:rsidRPr="00EF3D6D">
        <w:rPr>
          <w:sz w:val="22"/>
          <w:szCs w:val="22"/>
          <w:lang w:val="uk-UA"/>
        </w:rPr>
        <w:t>ь</w:t>
      </w:r>
      <w:r w:rsidR="0099576E" w:rsidRPr="00EF3D6D">
        <w:rPr>
          <w:sz w:val="22"/>
          <w:szCs w:val="22"/>
          <w:lang w:val="uk-UA"/>
        </w:rPr>
        <w:t>ка</w:t>
      </w:r>
      <w:r w:rsidR="00316356" w:rsidRPr="00EF3D6D">
        <w:rPr>
          <w:sz w:val="22"/>
          <w:szCs w:val="22"/>
          <w:lang w:val="uk-UA"/>
        </w:rPr>
        <w:t xml:space="preserve">, </w:t>
      </w:r>
      <w:r w:rsidR="0099576E" w:rsidRPr="00EF3D6D">
        <w:rPr>
          <w:sz w:val="22"/>
          <w:szCs w:val="22"/>
          <w:lang w:val="uk-UA"/>
        </w:rPr>
        <w:t>42-а</w:t>
      </w:r>
      <w:r w:rsidR="00316356" w:rsidRPr="00EF3D6D">
        <w:rPr>
          <w:sz w:val="22"/>
          <w:szCs w:val="22"/>
          <w:lang w:val="uk-UA"/>
        </w:rPr>
        <w:t xml:space="preserve">, (057) </w:t>
      </w:r>
      <w:r w:rsidR="0099576E" w:rsidRPr="00EF3D6D">
        <w:rPr>
          <w:sz w:val="22"/>
          <w:szCs w:val="22"/>
          <w:lang w:val="uk-UA"/>
        </w:rPr>
        <w:t>760</w:t>
      </w:r>
      <w:r w:rsidR="00316356" w:rsidRPr="00EF3D6D">
        <w:rPr>
          <w:sz w:val="22"/>
          <w:szCs w:val="22"/>
          <w:lang w:val="uk-UA"/>
        </w:rPr>
        <w:t>-</w:t>
      </w:r>
      <w:r w:rsidR="0099576E" w:rsidRPr="00EF3D6D">
        <w:rPr>
          <w:sz w:val="22"/>
          <w:szCs w:val="22"/>
          <w:lang w:val="uk-UA"/>
        </w:rPr>
        <w:t>13</w:t>
      </w:r>
      <w:r w:rsidR="00316356" w:rsidRPr="00EF3D6D">
        <w:rPr>
          <w:sz w:val="22"/>
          <w:szCs w:val="22"/>
          <w:lang w:val="uk-UA"/>
        </w:rPr>
        <w:t>-</w:t>
      </w:r>
      <w:r w:rsidR="0099576E" w:rsidRPr="00EF3D6D">
        <w:rPr>
          <w:sz w:val="22"/>
          <w:szCs w:val="22"/>
          <w:lang w:val="uk-UA"/>
        </w:rPr>
        <w:t>67</w:t>
      </w:r>
      <w:r w:rsidR="00316356" w:rsidRPr="00EF3D6D">
        <w:rPr>
          <w:sz w:val="22"/>
          <w:szCs w:val="22"/>
          <w:lang w:val="uk-UA"/>
        </w:rPr>
        <w:t xml:space="preserve">, </w:t>
      </w:r>
      <w:r w:rsidR="003C6500" w:rsidRPr="00EF3D6D">
        <w:rPr>
          <w:sz w:val="22"/>
          <w:szCs w:val="22"/>
          <w:lang w:val="uk-UA"/>
        </w:rPr>
        <w:t>та яка</w:t>
      </w:r>
      <w:r w:rsidR="00316356" w:rsidRPr="00EF3D6D">
        <w:rPr>
          <w:sz w:val="22"/>
          <w:szCs w:val="22"/>
          <w:lang w:val="uk-UA"/>
        </w:rPr>
        <w:t xml:space="preserve"> передається Банком Клієнту для використання згідно з умовами цього Договору.</w:t>
      </w:r>
    </w:p>
    <w:p w14:paraId="672F0516" w14:textId="77777777" w:rsidR="00316356" w:rsidRPr="00EF3D6D" w:rsidRDefault="00316356" w:rsidP="00316356">
      <w:pPr>
        <w:pStyle w:val="aa"/>
        <w:ind w:firstLine="426"/>
        <w:jc w:val="both"/>
        <w:rPr>
          <w:sz w:val="22"/>
          <w:szCs w:val="22"/>
          <w:lang w:val="uk-UA"/>
        </w:rPr>
      </w:pPr>
    </w:p>
    <w:p w14:paraId="11E30479" w14:textId="1D4501EB" w:rsidR="00316356" w:rsidRPr="00EF3D6D" w:rsidRDefault="00316356" w:rsidP="00CA2A9D">
      <w:pPr>
        <w:pStyle w:val="aa"/>
        <w:numPr>
          <w:ilvl w:val="0"/>
          <w:numId w:val="4"/>
        </w:numPr>
        <w:tabs>
          <w:tab w:val="clear" w:pos="990"/>
          <w:tab w:val="num" w:pos="426"/>
        </w:tabs>
        <w:ind w:left="0" w:firstLine="0"/>
        <w:jc w:val="both"/>
        <w:rPr>
          <w:b/>
          <w:sz w:val="22"/>
          <w:szCs w:val="22"/>
          <w:lang w:val="uk-UA"/>
        </w:rPr>
      </w:pPr>
      <w:r w:rsidRPr="00EF3D6D">
        <w:rPr>
          <w:b/>
          <w:sz w:val="22"/>
          <w:szCs w:val="22"/>
          <w:lang w:val="uk-UA"/>
        </w:rPr>
        <w:t>Документи в електронній формі</w:t>
      </w:r>
    </w:p>
    <w:p w14:paraId="4D2F4383" w14:textId="30C3DF1D" w:rsidR="00316356" w:rsidRPr="00EF3D6D" w:rsidRDefault="00316356" w:rsidP="00CA2A9D">
      <w:pPr>
        <w:pStyle w:val="aa"/>
        <w:numPr>
          <w:ilvl w:val="1"/>
          <w:numId w:val="4"/>
        </w:numPr>
        <w:tabs>
          <w:tab w:val="num" w:pos="426"/>
        </w:tabs>
        <w:ind w:left="0" w:firstLine="0"/>
        <w:jc w:val="both"/>
        <w:rPr>
          <w:sz w:val="22"/>
          <w:szCs w:val="22"/>
          <w:lang w:val="uk-UA"/>
        </w:rPr>
      </w:pPr>
      <w:r w:rsidRPr="00EF3D6D">
        <w:rPr>
          <w:sz w:val="22"/>
          <w:szCs w:val="22"/>
          <w:lang w:val="uk-UA"/>
        </w:rPr>
        <w:t xml:space="preserve">Під </w:t>
      </w:r>
      <w:r w:rsidR="002E31EE" w:rsidRPr="00EF3D6D">
        <w:rPr>
          <w:sz w:val="22"/>
          <w:szCs w:val="22"/>
          <w:lang w:val="uk-UA"/>
        </w:rPr>
        <w:t xml:space="preserve">платіжними </w:t>
      </w:r>
      <w:r w:rsidRPr="00EF3D6D">
        <w:rPr>
          <w:sz w:val="22"/>
          <w:szCs w:val="22"/>
          <w:lang w:val="uk-UA"/>
        </w:rPr>
        <w:t xml:space="preserve">документами в електронній формі в цьому Порядку розуміється визначена послідовність байт, що містять інформацію про платежі Клієнта, </w:t>
      </w:r>
      <w:r w:rsidR="00E6574B" w:rsidRPr="00EF3D6D">
        <w:rPr>
          <w:sz w:val="22"/>
          <w:szCs w:val="22"/>
          <w:lang w:val="uk-UA"/>
        </w:rPr>
        <w:t xml:space="preserve">яка </w:t>
      </w:r>
      <w:r w:rsidRPr="00EF3D6D">
        <w:rPr>
          <w:sz w:val="22"/>
          <w:szCs w:val="22"/>
          <w:lang w:val="uk-UA"/>
        </w:rPr>
        <w:t>представлена в електронному вигляді і підписана електронним цифровим підписом уповноважених осіб.</w:t>
      </w:r>
    </w:p>
    <w:p w14:paraId="293DE337" w14:textId="77777777" w:rsidR="00316356" w:rsidRPr="00EF3D6D" w:rsidRDefault="00316356" w:rsidP="00CA2A9D">
      <w:pPr>
        <w:pStyle w:val="aa"/>
        <w:numPr>
          <w:ilvl w:val="1"/>
          <w:numId w:val="4"/>
        </w:numPr>
        <w:tabs>
          <w:tab w:val="num" w:pos="426"/>
        </w:tabs>
        <w:ind w:left="0" w:firstLine="0"/>
        <w:jc w:val="both"/>
        <w:rPr>
          <w:sz w:val="22"/>
          <w:szCs w:val="22"/>
          <w:lang w:val="uk-UA"/>
        </w:rPr>
      </w:pPr>
      <w:r w:rsidRPr="00EF3D6D">
        <w:rPr>
          <w:sz w:val="22"/>
          <w:szCs w:val="22"/>
          <w:lang w:val="uk-UA"/>
        </w:rPr>
        <w:t>Оригіналом електронного документа є:</w:t>
      </w:r>
    </w:p>
    <w:p w14:paraId="46427AAA" w14:textId="1AFB16CA" w:rsidR="00316356" w:rsidRPr="00EF3D6D" w:rsidRDefault="00316356" w:rsidP="00F04392">
      <w:pPr>
        <w:pStyle w:val="aa"/>
        <w:numPr>
          <w:ilvl w:val="2"/>
          <w:numId w:val="4"/>
        </w:numPr>
        <w:tabs>
          <w:tab w:val="clear" w:pos="1710"/>
          <w:tab w:val="num" w:pos="0"/>
          <w:tab w:val="num" w:pos="709"/>
        </w:tabs>
        <w:ind w:left="0" w:firstLine="0"/>
        <w:jc w:val="both"/>
        <w:rPr>
          <w:sz w:val="22"/>
          <w:szCs w:val="22"/>
          <w:lang w:val="uk-UA"/>
        </w:rPr>
      </w:pPr>
      <w:r w:rsidRPr="00EF3D6D">
        <w:rPr>
          <w:sz w:val="22"/>
          <w:szCs w:val="22"/>
          <w:lang w:val="uk-UA"/>
        </w:rPr>
        <w:t xml:space="preserve">Будь-який файл, виготовлений програмними засобами Системи (підсистеми </w:t>
      </w:r>
      <w:r w:rsidR="007D78BE" w:rsidRPr="00EF3D6D">
        <w:rPr>
          <w:sz w:val="22"/>
          <w:szCs w:val="22"/>
          <w:lang w:val="uk-UA"/>
        </w:rPr>
        <w:t>«</w:t>
      </w:r>
      <w:r w:rsidRPr="00EF3D6D">
        <w:rPr>
          <w:sz w:val="22"/>
          <w:szCs w:val="22"/>
          <w:lang w:val="uk-UA"/>
        </w:rPr>
        <w:t>Клієнт</w:t>
      </w:r>
      <w:r w:rsidR="007D78BE" w:rsidRPr="00EF3D6D">
        <w:rPr>
          <w:sz w:val="22"/>
          <w:szCs w:val="22"/>
          <w:lang w:val="uk-UA"/>
        </w:rPr>
        <w:t>»</w:t>
      </w:r>
      <w:r w:rsidRPr="00EF3D6D">
        <w:rPr>
          <w:sz w:val="22"/>
          <w:szCs w:val="22"/>
          <w:lang w:val="uk-UA"/>
        </w:rPr>
        <w:t>), що містить текст документа й електронні цифрові підписи уповноважених осіб, з позитивним результатом перевірки дійсності цифрових підписів, з використанням відкритих ключів, зареєстрованих відповідно до цього Порядку.</w:t>
      </w:r>
    </w:p>
    <w:p w14:paraId="7F68A2BF" w14:textId="773E683A" w:rsidR="00316356" w:rsidRPr="00EF3D6D" w:rsidRDefault="00316356" w:rsidP="00F04392">
      <w:pPr>
        <w:pStyle w:val="aa"/>
        <w:numPr>
          <w:ilvl w:val="2"/>
          <w:numId w:val="4"/>
        </w:numPr>
        <w:tabs>
          <w:tab w:val="clear" w:pos="1710"/>
          <w:tab w:val="num" w:pos="0"/>
          <w:tab w:val="num" w:pos="709"/>
        </w:tabs>
        <w:ind w:left="0" w:firstLine="0"/>
        <w:jc w:val="both"/>
        <w:rPr>
          <w:sz w:val="22"/>
          <w:szCs w:val="22"/>
          <w:lang w:val="uk-UA"/>
        </w:rPr>
      </w:pPr>
      <w:r w:rsidRPr="00EF3D6D">
        <w:rPr>
          <w:sz w:val="22"/>
          <w:szCs w:val="22"/>
          <w:lang w:val="uk-UA"/>
        </w:rPr>
        <w:t xml:space="preserve">Роздрукований на папері документ, зроблений через Систему (підсистему </w:t>
      </w:r>
      <w:r w:rsidR="007D78BE" w:rsidRPr="00EF3D6D">
        <w:rPr>
          <w:sz w:val="22"/>
          <w:szCs w:val="22"/>
          <w:lang w:val="uk-UA"/>
        </w:rPr>
        <w:t>«</w:t>
      </w:r>
      <w:r w:rsidRPr="00EF3D6D">
        <w:rPr>
          <w:sz w:val="22"/>
          <w:szCs w:val="22"/>
          <w:lang w:val="uk-UA"/>
        </w:rPr>
        <w:t>Клієнт</w:t>
      </w:r>
      <w:r w:rsidR="007D78BE" w:rsidRPr="00EF3D6D">
        <w:rPr>
          <w:sz w:val="22"/>
          <w:szCs w:val="22"/>
          <w:lang w:val="uk-UA"/>
        </w:rPr>
        <w:t>»</w:t>
      </w:r>
      <w:r w:rsidRPr="00EF3D6D">
        <w:rPr>
          <w:sz w:val="22"/>
          <w:szCs w:val="22"/>
          <w:lang w:val="uk-UA"/>
        </w:rPr>
        <w:t>), з фізичними підписами осіб, що підписали електронний документ, засвідченими печаткою.</w:t>
      </w:r>
    </w:p>
    <w:p w14:paraId="6C38752A" w14:textId="77777777" w:rsidR="00316356" w:rsidRPr="00EF3D6D" w:rsidRDefault="00316356" w:rsidP="00316356">
      <w:pPr>
        <w:pStyle w:val="aa"/>
        <w:tabs>
          <w:tab w:val="num" w:pos="1710"/>
        </w:tabs>
        <w:ind w:firstLine="426"/>
        <w:jc w:val="both"/>
        <w:rPr>
          <w:sz w:val="22"/>
          <w:szCs w:val="22"/>
          <w:lang w:val="uk-UA"/>
        </w:rPr>
      </w:pPr>
    </w:p>
    <w:p w14:paraId="4CF3CF28" w14:textId="47F01743" w:rsidR="00316356" w:rsidRPr="00EF3D6D" w:rsidRDefault="00316356" w:rsidP="003C6500">
      <w:pPr>
        <w:pStyle w:val="aa"/>
        <w:numPr>
          <w:ilvl w:val="0"/>
          <w:numId w:val="4"/>
        </w:numPr>
        <w:tabs>
          <w:tab w:val="clear" w:pos="990"/>
          <w:tab w:val="num" w:pos="426"/>
        </w:tabs>
        <w:ind w:left="0" w:firstLine="0"/>
        <w:jc w:val="both"/>
        <w:rPr>
          <w:b/>
          <w:sz w:val="22"/>
          <w:szCs w:val="22"/>
          <w:lang w:val="uk-UA"/>
        </w:rPr>
      </w:pPr>
      <w:r w:rsidRPr="00EF3D6D">
        <w:rPr>
          <w:b/>
          <w:sz w:val="22"/>
          <w:szCs w:val="22"/>
          <w:lang w:val="uk-UA"/>
        </w:rPr>
        <w:t>Електронний підпис</w:t>
      </w:r>
    </w:p>
    <w:p w14:paraId="405F17F5" w14:textId="5549279A" w:rsidR="00316356" w:rsidRPr="00EF3D6D" w:rsidRDefault="00316356" w:rsidP="00CA2A9D">
      <w:pPr>
        <w:pStyle w:val="aa"/>
        <w:numPr>
          <w:ilvl w:val="1"/>
          <w:numId w:val="4"/>
        </w:numPr>
        <w:tabs>
          <w:tab w:val="num" w:pos="426"/>
        </w:tabs>
        <w:ind w:left="0" w:firstLine="0"/>
        <w:jc w:val="both"/>
        <w:rPr>
          <w:sz w:val="22"/>
          <w:szCs w:val="22"/>
          <w:lang w:val="uk-UA"/>
        </w:rPr>
      </w:pPr>
      <w:r w:rsidRPr="00EF3D6D">
        <w:rPr>
          <w:sz w:val="22"/>
          <w:szCs w:val="22"/>
          <w:lang w:val="uk-UA"/>
        </w:rPr>
        <w:t xml:space="preserve">Електронний підпис являє собою набір байт, що є результатом роботи програми генерації </w:t>
      </w:r>
      <w:r w:rsidR="008079DF" w:rsidRPr="00EF3D6D">
        <w:rPr>
          <w:sz w:val="22"/>
          <w:szCs w:val="22"/>
          <w:lang w:val="uk-UA"/>
        </w:rPr>
        <w:t xml:space="preserve">електронного </w:t>
      </w:r>
      <w:r w:rsidRPr="00EF3D6D">
        <w:rPr>
          <w:sz w:val="22"/>
          <w:szCs w:val="22"/>
          <w:lang w:val="uk-UA"/>
        </w:rPr>
        <w:t xml:space="preserve">підпису, яка входить у Систему (підсистему </w:t>
      </w:r>
      <w:r w:rsidR="007D78BE" w:rsidRPr="00EF3D6D">
        <w:rPr>
          <w:sz w:val="22"/>
          <w:szCs w:val="22"/>
          <w:lang w:val="uk-UA"/>
        </w:rPr>
        <w:t>«</w:t>
      </w:r>
      <w:r w:rsidRPr="00EF3D6D">
        <w:rPr>
          <w:sz w:val="22"/>
          <w:szCs w:val="22"/>
          <w:lang w:val="uk-UA"/>
        </w:rPr>
        <w:t>Клієнт</w:t>
      </w:r>
      <w:r w:rsidR="007D78BE" w:rsidRPr="00EF3D6D">
        <w:rPr>
          <w:sz w:val="22"/>
          <w:szCs w:val="22"/>
          <w:lang w:val="uk-UA"/>
        </w:rPr>
        <w:t>»</w:t>
      </w:r>
      <w:r w:rsidRPr="00EF3D6D">
        <w:rPr>
          <w:sz w:val="22"/>
          <w:szCs w:val="22"/>
          <w:lang w:val="uk-UA"/>
        </w:rPr>
        <w:t>), і включає відкритий і закритий (секретний) код (ключ).</w:t>
      </w:r>
    </w:p>
    <w:p w14:paraId="1B26F776" w14:textId="4EEA20FD" w:rsidR="00316356" w:rsidRPr="00EF3D6D" w:rsidRDefault="00316356" w:rsidP="00CA2A9D">
      <w:pPr>
        <w:pStyle w:val="aa"/>
        <w:numPr>
          <w:ilvl w:val="1"/>
          <w:numId w:val="4"/>
        </w:numPr>
        <w:tabs>
          <w:tab w:val="num" w:pos="426"/>
        </w:tabs>
        <w:ind w:left="0" w:firstLine="0"/>
        <w:jc w:val="both"/>
        <w:rPr>
          <w:sz w:val="22"/>
          <w:szCs w:val="22"/>
          <w:lang w:val="uk-UA"/>
        </w:rPr>
      </w:pPr>
      <w:r w:rsidRPr="00EF3D6D">
        <w:rPr>
          <w:sz w:val="22"/>
          <w:szCs w:val="22"/>
          <w:lang w:val="uk-UA"/>
        </w:rPr>
        <w:t>Електронний підпис є аналогом фізичного підпису і має дві основні властивості: відтворюється тільки одн</w:t>
      </w:r>
      <w:r w:rsidR="00CA2A9D" w:rsidRPr="00EF3D6D">
        <w:rPr>
          <w:sz w:val="22"/>
          <w:szCs w:val="22"/>
          <w:lang w:val="uk-UA"/>
        </w:rPr>
        <w:t>іє</w:t>
      </w:r>
      <w:r w:rsidRPr="00EF3D6D">
        <w:rPr>
          <w:sz w:val="22"/>
          <w:szCs w:val="22"/>
          <w:lang w:val="uk-UA"/>
        </w:rPr>
        <w:t xml:space="preserve">ю особою з використанням закритого ключа, а </w:t>
      </w:r>
      <w:r w:rsidR="00A1721D" w:rsidRPr="00EF3D6D">
        <w:rPr>
          <w:sz w:val="22"/>
          <w:szCs w:val="22"/>
          <w:lang w:val="uk-UA"/>
        </w:rPr>
        <w:t xml:space="preserve">його </w:t>
      </w:r>
      <w:r w:rsidRPr="00EF3D6D">
        <w:rPr>
          <w:sz w:val="22"/>
          <w:szCs w:val="22"/>
          <w:lang w:val="uk-UA"/>
        </w:rPr>
        <w:t xml:space="preserve">дійсність </w:t>
      </w:r>
      <w:r w:rsidR="00A1721D" w:rsidRPr="00EF3D6D">
        <w:rPr>
          <w:sz w:val="22"/>
          <w:szCs w:val="22"/>
          <w:lang w:val="uk-UA"/>
        </w:rPr>
        <w:t xml:space="preserve">може бути засвідчена багатьма особами </w:t>
      </w:r>
      <w:r w:rsidRPr="00EF3D6D">
        <w:rPr>
          <w:sz w:val="22"/>
          <w:szCs w:val="22"/>
          <w:lang w:val="uk-UA"/>
        </w:rPr>
        <w:t xml:space="preserve">за допомогою використання відкритого ключа; </w:t>
      </w:r>
      <w:r w:rsidR="00A1721D" w:rsidRPr="00EF3D6D">
        <w:rPr>
          <w:sz w:val="22"/>
          <w:szCs w:val="22"/>
          <w:lang w:val="uk-UA"/>
        </w:rPr>
        <w:t xml:space="preserve">він </w:t>
      </w:r>
      <w:r w:rsidRPr="00EF3D6D">
        <w:rPr>
          <w:sz w:val="22"/>
          <w:szCs w:val="22"/>
          <w:lang w:val="uk-UA"/>
        </w:rPr>
        <w:t>нерозривно пов</w:t>
      </w:r>
      <w:r w:rsidR="00666F81" w:rsidRPr="00EF3D6D">
        <w:rPr>
          <w:sz w:val="22"/>
          <w:szCs w:val="22"/>
          <w:lang w:val="uk-UA"/>
        </w:rPr>
        <w:t>’</w:t>
      </w:r>
      <w:r w:rsidRPr="00EF3D6D">
        <w:rPr>
          <w:sz w:val="22"/>
          <w:szCs w:val="22"/>
          <w:lang w:val="uk-UA"/>
        </w:rPr>
        <w:t>язан</w:t>
      </w:r>
      <w:r w:rsidR="00A1721D" w:rsidRPr="00EF3D6D">
        <w:rPr>
          <w:sz w:val="22"/>
          <w:szCs w:val="22"/>
          <w:lang w:val="uk-UA"/>
        </w:rPr>
        <w:t>ий</w:t>
      </w:r>
      <w:r w:rsidRPr="00EF3D6D">
        <w:rPr>
          <w:sz w:val="22"/>
          <w:szCs w:val="22"/>
          <w:lang w:val="uk-UA"/>
        </w:rPr>
        <w:t xml:space="preserve"> з конкретним документом і тільки з ним.</w:t>
      </w:r>
    </w:p>
    <w:p w14:paraId="40F01B18" w14:textId="2B2A3BDF" w:rsidR="00316356" w:rsidRPr="00EF3D6D" w:rsidRDefault="00316356" w:rsidP="00CA2A9D">
      <w:pPr>
        <w:pStyle w:val="aa"/>
        <w:numPr>
          <w:ilvl w:val="1"/>
          <w:numId w:val="4"/>
        </w:numPr>
        <w:tabs>
          <w:tab w:val="num" w:pos="426"/>
        </w:tabs>
        <w:ind w:left="0" w:firstLine="0"/>
        <w:jc w:val="both"/>
        <w:rPr>
          <w:sz w:val="22"/>
          <w:szCs w:val="22"/>
          <w:lang w:val="uk-UA"/>
        </w:rPr>
      </w:pPr>
      <w:r w:rsidRPr="00EF3D6D">
        <w:rPr>
          <w:sz w:val="22"/>
          <w:szCs w:val="22"/>
          <w:lang w:val="uk-UA"/>
        </w:rPr>
        <w:t>Електронний підпис призначений для забезпечення дійсності, цілісності й авторства документів, що обробляються за допомогою обчислювальної техніки. Електронний підпис жорстко пов</w:t>
      </w:r>
      <w:r w:rsidR="00666F81" w:rsidRPr="00EF3D6D">
        <w:rPr>
          <w:sz w:val="22"/>
          <w:szCs w:val="22"/>
          <w:lang w:val="uk-UA"/>
        </w:rPr>
        <w:t>’</w:t>
      </w:r>
      <w:r w:rsidRPr="00EF3D6D">
        <w:rPr>
          <w:sz w:val="22"/>
          <w:szCs w:val="22"/>
          <w:lang w:val="uk-UA"/>
        </w:rPr>
        <w:t>язує в одне ціле зміст документа і секретний ключ особи, що його підписує, й унеможливлює зміну документа без порушення дійсності даного підпису.</w:t>
      </w:r>
    </w:p>
    <w:p w14:paraId="564C4E85" w14:textId="333207FD" w:rsidR="00316356" w:rsidRPr="00EF3D6D" w:rsidRDefault="00316356" w:rsidP="00CA2A9D">
      <w:pPr>
        <w:pStyle w:val="aa"/>
        <w:numPr>
          <w:ilvl w:val="1"/>
          <w:numId w:val="4"/>
        </w:numPr>
        <w:tabs>
          <w:tab w:val="num" w:pos="426"/>
        </w:tabs>
        <w:ind w:left="0" w:firstLine="0"/>
        <w:jc w:val="both"/>
        <w:rPr>
          <w:sz w:val="22"/>
          <w:szCs w:val="22"/>
          <w:lang w:val="uk-UA"/>
        </w:rPr>
      </w:pPr>
      <w:r w:rsidRPr="00EF3D6D">
        <w:rPr>
          <w:sz w:val="22"/>
          <w:szCs w:val="22"/>
          <w:lang w:val="uk-UA"/>
        </w:rPr>
        <w:t>Секретний ключ для електронного підпису зберігається у вигляді файлу на зовнішньому носії (Flash</w:t>
      </w:r>
      <w:r w:rsidR="003E7597" w:rsidRPr="00EF3D6D">
        <w:rPr>
          <w:sz w:val="22"/>
          <w:szCs w:val="22"/>
          <w:lang w:val="uk-UA"/>
        </w:rPr>
        <w:t>-носії</w:t>
      </w:r>
      <w:r w:rsidRPr="00EF3D6D">
        <w:rPr>
          <w:sz w:val="22"/>
          <w:szCs w:val="22"/>
          <w:lang w:val="uk-UA"/>
        </w:rPr>
        <w:t>, Карти пам</w:t>
      </w:r>
      <w:r w:rsidR="00666F81" w:rsidRPr="00EF3D6D">
        <w:rPr>
          <w:sz w:val="22"/>
          <w:szCs w:val="22"/>
          <w:lang w:val="uk-UA"/>
        </w:rPr>
        <w:t>’</w:t>
      </w:r>
      <w:r w:rsidRPr="00EF3D6D">
        <w:rPr>
          <w:sz w:val="22"/>
          <w:szCs w:val="22"/>
          <w:lang w:val="uk-UA"/>
        </w:rPr>
        <w:t xml:space="preserve">яті, </w:t>
      </w:r>
      <w:r w:rsidR="003E7597" w:rsidRPr="00EF3D6D">
        <w:rPr>
          <w:bCs/>
          <w:color w:val="000000"/>
          <w:sz w:val="22"/>
          <w:szCs w:val="22"/>
          <w:lang w:val="en-US" w:eastAsia="uk-UA"/>
        </w:rPr>
        <w:t>SafeNet</w:t>
      </w:r>
      <w:r w:rsidR="003E7597" w:rsidRPr="00EF3D6D">
        <w:rPr>
          <w:bCs/>
          <w:color w:val="000000"/>
          <w:sz w:val="22"/>
          <w:szCs w:val="22"/>
          <w:lang w:val="uk-UA" w:eastAsia="uk-UA"/>
        </w:rPr>
        <w:t xml:space="preserve"> </w:t>
      </w:r>
      <w:r w:rsidR="003E7597" w:rsidRPr="00EF3D6D">
        <w:rPr>
          <w:bCs/>
          <w:color w:val="000000"/>
          <w:sz w:val="22"/>
          <w:szCs w:val="22"/>
          <w:lang w:val="en-US" w:eastAsia="uk-UA"/>
        </w:rPr>
        <w:t>Token</w:t>
      </w:r>
      <w:r w:rsidRPr="00EF3D6D">
        <w:rPr>
          <w:bCs/>
          <w:color w:val="000000"/>
          <w:sz w:val="22"/>
          <w:szCs w:val="22"/>
          <w:lang w:val="uk-UA" w:eastAsia="uk-UA"/>
        </w:rPr>
        <w:t xml:space="preserve"> тощо</w:t>
      </w:r>
      <w:r w:rsidRPr="00EF3D6D">
        <w:rPr>
          <w:sz w:val="22"/>
          <w:szCs w:val="22"/>
          <w:lang w:val="uk-UA"/>
        </w:rPr>
        <w:t xml:space="preserve">), іменованому надалі </w:t>
      </w:r>
      <w:r w:rsidR="007D78BE" w:rsidRPr="00EF3D6D">
        <w:rPr>
          <w:sz w:val="22"/>
          <w:szCs w:val="22"/>
          <w:lang w:val="uk-UA"/>
        </w:rPr>
        <w:t>«</w:t>
      </w:r>
      <w:r w:rsidRPr="00EF3D6D">
        <w:rPr>
          <w:sz w:val="22"/>
          <w:szCs w:val="22"/>
          <w:lang w:val="uk-UA"/>
        </w:rPr>
        <w:t>носієм секретного ключа</w:t>
      </w:r>
      <w:r w:rsidR="007D78BE" w:rsidRPr="00EF3D6D">
        <w:rPr>
          <w:sz w:val="22"/>
          <w:szCs w:val="22"/>
          <w:lang w:val="uk-UA"/>
        </w:rPr>
        <w:t>»</w:t>
      </w:r>
      <w:r w:rsidRPr="00EF3D6D">
        <w:rPr>
          <w:sz w:val="22"/>
          <w:szCs w:val="22"/>
          <w:lang w:val="uk-UA"/>
        </w:rPr>
        <w:t>, використовується Клієнтом і Банком з метою запуску процесу електронного підпису документів, що підготовлені за допомогою засобів обчислювальної техніки.</w:t>
      </w:r>
    </w:p>
    <w:p w14:paraId="486D263F" w14:textId="4B6692B2" w:rsidR="00316356" w:rsidRPr="00EF3D6D" w:rsidRDefault="00316356" w:rsidP="00CA2A9D">
      <w:pPr>
        <w:pStyle w:val="aa"/>
        <w:numPr>
          <w:ilvl w:val="1"/>
          <w:numId w:val="4"/>
        </w:numPr>
        <w:tabs>
          <w:tab w:val="num" w:pos="426"/>
        </w:tabs>
        <w:ind w:left="0" w:firstLine="0"/>
        <w:jc w:val="both"/>
        <w:rPr>
          <w:sz w:val="22"/>
          <w:szCs w:val="22"/>
          <w:lang w:val="uk-UA"/>
        </w:rPr>
      </w:pPr>
      <w:r w:rsidRPr="00EF3D6D">
        <w:rPr>
          <w:sz w:val="22"/>
          <w:szCs w:val="22"/>
          <w:lang w:val="uk-UA"/>
        </w:rPr>
        <w:lastRenderedPageBreak/>
        <w:t xml:space="preserve">Електронний підпис можуть мати </w:t>
      </w:r>
      <w:r w:rsidR="008079DF" w:rsidRPr="00EF3D6D">
        <w:rPr>
          <w:sz w:val="22"/>
          <w:szCs w:val="22"/>
          <w:lang w:val="uk-UA"/>
        </w:rPr>
        <w:t>уповноважені</w:t>
      </w:r>
      <w:r w:rsidR="00312EB2" w:rsidRPr="00EF3D6D">
        <w:rPr>
          <w:sz w:val="22"/>
          <w:szCs w:val="22"/>
          <w:lang w:val="uk-UA"/>
        </w:rPr>
        <w:t>/довірені</w:t>
      </w:r>
      <w:r w:rsidRPr="00EF3D6D">
        <w:rPr>
          <w:sz w:val="22"/>
          <w:szCs w:val="22"/>
          <w:lang w:val="uk-UA"/>
        </w:rPr>
        <w:t xml:space="preserve"> особи Клієнта, </w:t>
      </w:r>
      <w:r w:rsidR="003E7597" w:rsidRPr="00EF3D6D">
        <w:rPr>
          <w:sz w:val="22"/>
          <w:szCs w:val="22"/>
          <w:lang w:val="uk-UA"/>
        </w:rPr>
        <w:t>які являються користувачами системи, та вказані у відповідній заяві на доступ до Системи</w:t>
      </w:r>
      <w:r w:rsidRPr="00EF3D6D">
        <w:rPr>
          <w:sz w:val="22"/>
          <w:szCs w:val="22"/>
          <w:lang w:val="uk-UA"/>
        </w:rPr>
        <w:t>, що зберігається в Банку</w:t>
      </w:r>
      <w:r w:rsidR="003E7597" w:rsidRPr="00EF3D6D">
        <w:rPr>
          <w:sz w:val="22"/>
          <w:szCs w:val="22"/>
          <w:lang w:val="uk-UA"/>
        </w:rPr>
        <w:t>.</w:t>
      </w:r>
      <w:r w:rsidRPr="00EF3D6D">
        <w:rPr>
          <w:sz w:val="22"/>
          <w:szCs w:val="22"/>
          <w:lang w:val="uk-UA"/>
        </w:rPr>
        <w:t xml:space="preserve"> </w:t>
      </w:r>
    </w:p>
    <w:p w14:paraId="1E61283D" w14:textId="728111AA" w:rsidR="00316356" w:rsidRPr="00EF3D6D" w:rsidRDefault="00316356" w:rsidP="00CA2A9D">
      <w:pPr>
        <w:pStyle w:val="aa"/>
        <w:tabs>
          <w:tab w:val="num" w:pos="426"/>
        </w:tabs>
        <w:jc w:val="both"/>
        <w:rPr>
          <w:sz w:val="22"/>
          <w:szCs w:val="22"/>
          <w:lang w:val="uk-UA"/>
        </w:rPr>
      </w:pPr>
      <w:r w:rsidRPr="00EF3D6D">
        <w:rPr>
          <w:sz w:val="22"/>
          <w:szCs w:val="22"/>
          <w:lang w:val="uk-UA"/>
        </w:rPr>
        <w:t xml:space="preserve">5.6. </w:t>
      </w:r>
      <w:r w:rsidR="00E6574B" w:rsidRPr="00EF3D6D">
        <w:rPr>
          <w:sz w:val="22"/>
          <w:szCs w:val="22"/>
          <w:lang w:val="uk-UA"/>
        </w:rPr>
        <w:t xml:space="preserve">Платіжні </w:t>
      </w:r>
      <w:r w:rsidRPr="00EF3D6D">
        <w:rPr>
          <w:sz w:val="22"/>
          <w:szCs w:val="22"/>
          <w:lang w:val="uk-UA"/>
        </w:rPr>
        <w:t>документи Клієнта в електронній формі повинні бути підписані особами, яким надано право розпорядження рахунком</w:t>
      </w:r>
      <w:r w:rsidR="003E7597" w:rsidRPr="00EF3D6D">
        <w:rPr>
          <w:sz w:val="22"/>
          <w:szCs w:val="22"/>
          <w:lang w:val="uk-UA"/>
        </w:rPr>
        <w:t xml:space="preserve"> і які мають право підпису</w:t>
      </w:r>
      <w:r w:rsidRPr="00EF3D6D">
        <w:rPr>
          <w:sz w:val="22"/>
          <w:szCs w:val="22"/>
          <w:lang w:val="uk-UA"/>
        </w:rPr>
        <w:t>, та зразки підписів яких наведені в надан</w:t>
      </w:r>
      <w:r w:rsidR="00E6574B" w:rsidRPr="00EF3D6D">
        <w:rPr>
          <w:sz w:val="22"/>
          <w:szCs w:val="22"/>
          <w:lang w:val="uk-UA"/>
        </w:rPr>
        <w:t>ому</w:t>
      </w:r>
      <w:r w:rsidRPr="00EF3D6D">
        <w:rPr>
          <w:sz w:val="22"/>
          <w:szCs w:val="22"/>
          <w:lang w:val="uk-UA"/>
        </w:rPr>
        <w:t xml:space="preserve"> Клієнтом </w:t>
      </w:r>
      <w:r w:rsidR="00E6574B" w:rsidRPr="00EF3D6D">
        <w:rPr>
          <w:sz w:val="22"/>
          <w:szCs w:val="22"/>
          <w:lang w:val="uk-UA"/>
        </w:rPr>
        <w:t>переліку таких осіб</w:t>
      </w:r>
      <w:r w:rsidR="000C6E3D" w:rsidRPr="00EF3D6D">
        <w:rPr>
          <w:sz w:val="22"/>
          <w:szCs w:val="22"/>
          <w:lang w:val="uk-UA"/>
        </w:rPr>
        <w:t xml:space="preserve"> (для юридичних осіб)</w:t>
      </w:r>
      <w:r w:rsidRPr="00EF3D6D">
        <w:rPr>
          <w:sz w:val="22"/>
          <w:szCs w:val="22"/>
          <w:lang w:val="uk-UA"/>
        </w:rPr>
        <w:t>.</w:t>
      </w:r>
      <w:r w:rsidR="000C6E3D" w:rsidRPr="00EF3D6D">
        <w:rPr>
          <w:sz w:val="22"/>
          <w:szCs w:val="22"/>
          <w:lang w:val="uk-UA"/>
        </w:rPr>
        <w:t xml:space="preserve"> Право розпорядження рахунками фізичних-осіб підприємців та фізичних осіб, які провадять незалежну професійну діяльність надається іншим особам власниками рахунків на підставі довіреності (копії довіреності), засвідченої нотаріально або уповноваженим працівником Банку.</w:t>
      </w:r>
    </w:p>
    <w:p w14:paraId="19E849F1" w14:textId="77777777" w:rsidR="007D78BE" w:rsidRPr="00EF3D6D" w:rsidRDefault="007D78BE" w:rsidP="00316356">
      <w:pPr>
        <w:pStyle w:val="aa"/>
        <w:tabs>
          <w:tab w:val="num" w:pos="993"/>
        </w:tabs>
        <w:ind w:firstLine="426"/>
        <w:jc w:val="both"/>
        <w:rPr>
          <w:sz w:val="22"/>
          <w:szCs w:val="22"/>
          <w:lang w:val="uk-UA"/>
        </w:rPr>
      </w:pPr>
    </w:p>
    <w:p w14:paraId="10516E7A" w14:textId="74C11C9E" w:rsidR="00316356" w:rsidRPr="00EF3D6D" w:rsidRDefault="00316356" w:rsidP="00CA2A9D">
      <w:pPr>
        <w:pStyle w:val="aa"/>
        <w:numPr>
          <w:ilvl w:val="0"/>
          <w:numId w:val="4"/>
        </w:numPr>
        <w:tabs>
          <w:tab w:val="clear" w:pos="990"/>
          <w:tab w:val="num" w:pos="426"/>
        </w:tabs>
        <w:ind w:left="0" w:firstLine="0"/>
        <w:jc w:val="both"/>
        <w:rPr>
          <w:b/>
          <w:sz w:val="22"/>
          <w:szCs w:val="22"/>
          <w:lang w:val="uk-UA"/>
        </w:rPr>
      </w:pPr>
      <w:r w:rsidRPr="00EF3D6D">
        <w:rPr>
          <w:b/>
          <w:sz w:val="22"/>
          <w:szCs w:val="22"/>
          <w:lang w:val="uk-UA"/>
        </w:rPr>
        <w:t>З метою створення організаційних передумов для здійснення розрахунково-касових операцій за допомогою документів в електронній формі Банк зобов</w:t>
      </w:r>
      <w:r w:rsidR="00666F81" w:rsidRPr="00EF3D6D">
        <w:rPr>
          <w:b/>
          <w:sz w:val="22"/>
          <w:szCs w:val="22"/>
          <w:lang w:val="uk-UA"/>
        </w:rPr>
        <w:t>’</w:t>
      </w:r>
      <w:r w:rsidRPr="00EF3D6D">
        <w:rPr>
          <w:b/>
          <w:sz w:val="22"/>
          <w:szCs w:val="22"/>
          <w:lang w:val="uk-UA"/>
        </w:rPr>
        <w:t>язаний:</w:t>
      </w:r>
    </w:p>
    <w:p w14:paraId="1F07E848" w14:textId="2D63301C" w:rsidR="00316356" w:rsidRPr="00EF3D6D" w:rsidRDefault="00316356" w:rsidP="00CA2A9D">
      <w:pPr>
        <w:pStyle w:val="aa"/>
        <w:numPr>
          <w:ilvl w:val="1"/>
          <w:numId w:val="4"/>
        </w:numPr>
        <w:tabs>
          <w:tab w:val="num" w:pos="426"/>
        </w:tabs>
        <w:ind w:left="0" w:firstLine="0"/>
        <w:jc w:val="both"/>
        <w:rPr>
          <w:sz w:val="22"/>
          <w:szCs w:val="22"/>
          <w:lang w:val="uk-UA"/>
        </w:rPr>
      </w:pPr>
      <w:r w:rsidRPr="00EF3D6D">
        <w:rPr>
          <w:sz w:val="22"/>
          <w:szCs w:val="22"/>
          <w:lang w:val="uk-UA"/>
        </w:rPr>
        <w:t xml:space="preserve">Володіти правом на використання програмного забезпечення для здійснення електронних платежів - Системи і правом на поширення її підсистеми </w:t>
      </w:r>
      <w:r w:rsidR="007D78BE" w:rsidRPr="00EF3D6D">
        <w:rPr>
          <w:sz w:val="22"/>
          <w:szCs w:val="22"/>
          <w:lang w:val="uk-UA"/>
        </w:rPr>
        <w:t>«</w:t>
      </w:r>
      <w:r w:rsidRPr="00EF3D6D">
        <w:rPr>
          <w:sz w:val="22"/>
          <w:szCs w:val="22"/>
          <w:lang w:val="uk-UA"/>
        </w:rPr>
        <w:t>Клієнт</w:t>
      </w:r>
      <w:r w:rsidR="007D78BE" w:rsidRPr="00EF3D6D">
        <w:rPr>
          <w:sz w:val="22"/>
          <w:szCs w:val="22"/>
          <w:lang w:val="uk-UA"/>
        </w:rPr>
        <w:t>»</w:t>
      </w:r>
      <w:r w:rsidRPr="00EF3D6D">
        <w:rPr>
          <w:sz w:val="22"/>
          <w:szCs w:val="22"/>
          <w:lang w:val="uk-UA"/>
        </w:rPr>
        <w:t xml:space="preserve"> серед своїх клієнтів. Зазначені права повинні ґрунтуватися на договорі з організацією – власником виключного майнового права на програмне забезпечення.</w:t>
      </w:r>
    </w:p>
    <w:p w14:paraId="0D66E136" w14:textId="385895B8" w:rsidR="00316356" w:rsidRPr="00EF3D6D" w:rsidRDefault="00316356" w:rsidP="00CA2A9D">
      <w:pPr>
        <w:pStyle w:val="aa"/>
        <w:numPr>
          <w:ilvl w:val="1"/>
          <w:numId w:val="4"/>
        </w:numPr>
        <w:tabs>
          <w:tab w:val="num" w:pos="426"/>
        </w:tabs>
        <w:ind w:left="0" w:firstLine="0"/>
        <w:jc w:val="both"/>
        <w:rPr>
          <w:sz w:val="22"/>
          <w:szCs w:val="22"/>
          <w:lang w:val="uk-UA"/>
        </w:rPr>
      </w:pPr>
      <w:r w:rsidRPr="00EF3D6D">
        <w:rPr>
          <w:sz w:val="22"/>
          <w:szCs w:val="22"/>
          <w:lang w:val="uk-UA"/>
        </w:rPr>
        <w:t>Мати в користуванні організаційно - технічне устаткування, необхідне для експлуатації Системи у справному стані і кількості, достатній для належного обслуговування Клієнта, мати у своєму розпорядженні кваліфіковані кадри, необхідні для роботи з Клієнтом з використанням системи електронних безготівкових розрахунків.</w:t>
      </w:r>
    </w:p>
    <w:p w14:paraId="3EDA79EF" w14:textId="79888B99" w:rsidR="00316356" w:rsidRPr="00EF3D6D" w:rsidRDefault="00316356" w:rsidP="00CA2A9D">
      <w:pPr>
        <w:pStyle w:val="aa"/>
        <w:numPr>
          <w:ilvl w:val="1"/>
          <w:numId w:val="4"/>
        </w:numPr>
        <w:tabs>
          <w:tab w:val="num" w:pos="426"/>
        </w:tabs>
        <w:ind w:left="0" w:firstLine="0"/>
        <w:jc w:val="both"/>
        <w:rPr>
          <w:sz w:val="22"/>
          <w:szCs w:val="22"/>
          <w:lang w:val="uk-UA"/>
        </w:rPr>
      </w:pPr>
      <w:r w:rsidRPr="00EF3D6D">
        <w:rPr>
          <w:sz w:val="22"/>
          <w:szCs w:val="22"/>
          <w:lang w:val="uk-UA"/>
        </w:rPr>
        <w:t xml:space="preserve">Передати Клієнту набір програмно - технічних засобів, необхідних для початку роботи з </w:t>
      </w:r>
      <w:r w:rsidR="002E31EE" w:rsidRPr="00EF3D6D">
        <w:rPr>
          <w:sz w:val="22"/>
          <w:szCs w:val="22"/>
          <w:lang w:val="uk-UA"/>
        </w:rPr>
        <w:t xml:space="preserve">платіжними </w:t>
      </w:r>
      <w:r w:rsidRPr="00EF3D6D">
        <w:rPr>
          <w:sz w:val="22"/>
          <w:szCs w:val="22"/>
          <w:lang w:val="uk-UA"/>
        </w:rPr>
        <w:t>документами в електронній формі, в т.ч.:</w:t>
      </w:r>
    </w:p>
    <w:p w14:paraId="5E848AD5" w14:textId="0B531C28" w:rsidR="00316356" w:rsidRPr="00EF3D6D" w:rsidRDefault="00316356" w:rsidP="00CA2A9D">
      <w:pPr>
        <w:pStyle w:val="aa"/>
        <w:numPr>
          <w:ilvl w:val="2"/>
          <w:numId w:val="4"/>
        </w:numPr>
        <w:tabs>
          <w:tab w:val="num" w:pos="567"/>
          <w:tab w:val="num" w:pos="1440"/>
        </w:tabs>
        <w:ind w:left="567" w:hanging="567"/>
        <w:jc w:val="both"/>
        <w:rPr>
          <w:sz w:val="22"/>
          <w:szCs w:val="22"/>
          <w:lang w:val="uk-UA"/>
        </w:rPr>
      </w:pPr>
      <w:r w:rsidRPr="00EF3D6D">
        <w:rPr>
          <w:sz w:val="22"/>
          <w:szCs w:val="22"/>
          <w:lang w:val="uk-UA"/>
        </w:rPr>
        <w:t xml:space="preserve">Інструкції з експлуатації підсистеми «Клієнт </w:t>
      </w:r>
      <w:r w:rsidR="003C6500" w:rsidRPr="00EF3D6D">
        <w:rPr>
          <w:sz w:val="22"/>
          <w:szCs w:val="22"/>
          <w:lang w:val="uk-UA"/>
        </w:rPr>
        <w:t>–</w:t>
      </w:r>
      <w:r w:rsidRPr="00EF3D6D">
        <w:rPr>
          <w:sz w:val="22"/>
          <w:szCs w:val="22"/>
          <w:lang w:val="uk-UA"/>
        </w:rPr>
        <w:t xml:space="preserve"> Банк» у вигляді файлів.</w:t>
      </w:r>
    </w:p>
    <w:p w14:paraId="1DCEF262" w14:textId="73B593FD" w:rsidR="00316356" w:rsidRPr="00EF3D6D" w:rsidRDefault="00316356" w:rsidP="00F04392">
      <w:pPr>
        <w:pStyle w:val="aa"/>
        <w:numPr>
          <w:ilvl w:val="2"/>
          <w:numId w:val="4"/>
        </w:numPr>
        <w:tabs>
          <w:tab w:val="num" w:pos="0"/>
          <w:tab w:val="num" w:pos="567"/>
        </w:tabs>
        <w:ind w:left="0" w:firstLine="0"/>
        <w:jc w:val="both"/>
        <w:rPr>
          <w:sz w:val="22"/>
          <w:szCs w:val="22"/>
          <w:lang w:val="uk-UA"/>
        </w:rPr>
      </w:pPr>
      <w:r w:rsidRPr="00EF3D6D">
        <w:rPr>
          <w:sz w:val="22"/>
          <w:szCs w:val="22"/>
          <w:lang w:val="uk-UA"/>
        </w:rPr>
        <w:t>Факт передачі (установки) програмно-технічних засобів та інструктивних матеріалів засвідчується актом прийому – передачі, який підписується сторонами.</w:t>
      </w:r>
    </w:p>
    <w:p w14:paraId="27356DBF" w14:textId="0E6BDC23" w:rsidR="00316356" w:rsidRPr="00EF3D6D" w:rsidRDefault="00316356" w:rsidP="009C16B8">
      <w:pPr>
        <w:pStyle w:val="aa"/>
        <w:numPr>
          <w:ilvl w:val="1"/>
          <w:numId w:val="4"/>
        </w:numPr>
        <w:tabs>
          <w:tab w:val="num" w:pos="426"/>
        </w:tabs>
        <w:ind w:left="0" w:firstLine="0"/>
        <w:jc w:val="both"/>
        <w:rPr>
          <w:sz w:val="22"/>
          <w:szCs w:val="22"/>
          <w:lang w:val="uk-UA"/>
        </w:rPr>
      </w:pPr>
      <w:r w:rsidRPr="00EF3D6D">
        <w:rPr>
          <w:sz w:val="22"/>
          <w:szCs w:val="22"/>
          <w:lang w:val="uk-UA"/>
        </w:rPr>
        <w:t>Клієнт обов</w:t>
      </w:r>
      <w:r w:rsidR="00666F81" w:rsidRPr="00EF3D6D">
        <w:rPr>
          <w:sz w:val="22"/>
          <w:szCs w:val="22"/>
          <w:lang w:val="uk-UA"/>
        </w:rPr>
        <w:t>’</w:t>
      </w:r>
      <w:r w:rsidRPr="00EF3D6D">
        <w:rPr>
          <w:sz w:val="22"/>
          <w:szCs w:val="22"/>
          <w:lang w:val="uk-UA"/>
        </w:rPr>
        <w:t>язково заповнює у Заяві на підключення системи електронних платежів «Клієнт – Банк» п. 9 - пароль для екстреного телефонного зв</w:t>
      </w:r>
      <w:r w:rsidR="00666F81" w:rsidRPr="00EF3D6D">
        <w:rPr>
          <w:sz w:val="22"/>
          <w:szCs w:val="22"/>
          <w:lang w:val="uk-UA"/>
        </w:rPr>
        <w:t>’</w:t>
      </w:r>
      <w:r w:rsidRPr="00EF3D6D">
        <w:rPr>
          <w:sz w:val="22"/>
          <w:szCs w:val="22"/>
          <w:lang w:val="uk-UA"/>
        </w:rPr>
        <w:t>язку з Банком (не менш ніж 6 символів), що використовується у випадках, зазначених у п. 9.7 цього Порядку.</w:t>
      </w:r>
    </w:p>
    <w:p w14:paraId="47C0118D" w14:textId="77777777" w:rsidR="00316356" w:rsidRPr="00EF3D6D" w:rsidRDefault="00316356" w:rsidP="00316356">
      <w:pPr>
        <w:pStyle w:val="aa"/>
        <w:ind w:firstLine="426"/>
        <w:jc w:val="both"/>
        <w:rPr>
          <w:b/>
          <w:i/>
          <w:sz w:val="22"/>
          <w:szCs w:val="22"/>
          <w:lang w:val="uk-UA"/>
        </w:rPr>
      </w:pPr>
    </w:p>
    <w:p w14:paraId="2E6E2DE8" w14:textId="7F340E01" w:rsidR="00316356" w:rsidRPr="00EF3D6D" w:rsidRDefault="00316356" w:rsidP="009C16B8">
      <w:pPr>
        <w:pStyle w:val="aa"/>
        <w:numPr>
          <w:ilvl w:val="0"/>
          <w:numId w:val="4"/>
        </w:numPr>
        <w:tabs>
          <w:tab w:val="clear" w:pos="990"/>
          <w:tab w:val="num" w:pos="426"/>
        </w:tabs>
        <w:ind w:left="0" w:firstLine="0"/>
        <w:jc w:val="both"/>
        <w:rPr>
          <w:b/>
          <w:sz w:val="22"/>
          <w:szCs w:val="22"/>
          <w:lang w:val="uk-UA"/>
        </w:rPr>
      </w:pPr>
      <w:r w:rsidRPr="00EF3D6D">
        <w:rPr>
          <w:b/>
          <w:sz w:val="22"/>
          <w:szCs w:val="22"/>
          <w:lang w:val="uk-UA"/>
        </w:rPr>
        <w:t xml:space="preserve">З метою створення необхідних організаційно - технічних передумов для здійснення </w:t>
      </w:r>
      <w:r w:rsidR="001E7911" w:rsidRPr="00EF3D6D">
        <w:rPr>
          <w:b/>
          <w:sz w:val="22"/>
          <w:szCs w:val="22"/>
          <w:lang w:val="uk-UA"/>
        </w:rPr>
        <w:t xml:space="preserve">платіжних </w:t>
      </w:r>
      <w:r w:rsidRPr="00EF3D6D">
        <w:rPr>
          <w:b/>
          <w:sz w:val="22"/>
          <w:szCs w:val="22"/>
          <w:lang w:val="uk-UA"/>
        </w:rPr>
        <w:t>операцій за допомогою документів, виготовлених електронним способом, Клієнт зобов</w:t>
      </w:r>
      <w:r w:rsidR="00666F81" w:rsidRPr="00EF3D6D">
        <w:rPr>
          <w:b/>
          <w:sz w:val="22"/>
          <w:szCs w:val="22"/>
          <w:lang w:val="uk-UA"/>
        </w:rPr>
        <w:t>’</w:t>
      </w:r>
      <w:r w:rsidRPr="00EF3D6D">
        <w:rPr>
          <w:b/>
          <w:sz w:val="22"/>
          <w:szCs w:val="22"/>
          <w:lang w:val="uk-UA"/>
        </w:rPr>
        <w:t>язаний:</w:t>
      </w:r>
    </w:p>
    <w:p w14:paraId="53E3F565" w14:textId="2478E779" w:rsidR="00316356" w:rsidRPr="00EF3D6D" w:rsidRDefault="00316356" w:rsidP="009C16B8">
      <w:pPr>
        <w:pStyle w:val="aa"/>
        <w:numPr>
          <w:ilvl w:val="1"/>
          <w:numId w:val="4"/>
        </w:numPr>
        <w:tabs>
          <w:tab w:val="num" w:pos="567"/>
        </w:tabs>
        <w:ind w:left="0" w:firstLine="0"/>
        <w:jc w:val="both"/>
        <w:rPr>
          <w:sz w:val="22"/>
          <w:szCs w:val="22"/>
          <w:lang w:val="uk-UA"/>
        </w:rPr>
      </w:pPr>
      <w:r w:rsidRPr="00EF3D6D">
        <w:rPr>
          <w:sz w:val="22"/>
          <w:szCs w:val="22"/>
          <w:lang w:val="uk-UA"/>
        </w:rPr>
        <w:t>Мати в користуванні комп</w:t>
      </w:r>
      <w:r w:rsidR="00666F81" w:rsidRPr="00EF3D6D">
        <w:rPr>
          <w:sz w:val="22"/>
          <w:szCs w:val="22"/>
          <w:lang w:val="uk-UA"/>
        </w:rPr>
        <w:t>’</w:t>
      </w:r>
      <w:r w:rsidRPr="00EF3D6D">
        <w:rPr>
          <w:sz w:val="22"/>
          <w:szCs w:val="22"/>
          <w:lang w:val="uk-UA"/>
        </w:rPr>
        <w:t>ютер наступної конфігурації:</w:t>
      </w:r>
    </w:p>
    <w:p w14:paraId="6B4A14E8" w14:textId="3FDF2ECF" w:rsidR="00316356" w:rsidRPr="00EF3D6D" w:rsidRDefault="00316356" w:rsidP="009C16B8">
      <w:pPr>
        <w:pStyle w:val="aa"/>
        <w:numPr>
          <w:ilvl w:val="2"/>
          <w:numId w:val="4"/>
        </w:numPr>
        <w:tabs>
          <w:tab w:val="num" w:pos="567"/>
        </w:tabs>
        <w:ind w:left="567" w:hanging="567"/>
        <w:jc w:val="both"/>
        <w:rPr>
          <w:sz w:val="22"/>
          <w:szCs w:val="22"/>
          <w:lang w:val="uk-UA"/>
        </w:rPr>
      </w:pPr>
      <w:r w:rsidRPr="00EF3D6D">
        <w:rPr>
          <w:sz w:val="22"/>
          <w:szCs w:val="22"/>
          <w:lang w:val="uk-UA"/>
        </w:rPr>
        <w:t>Процесор AMD або Intel, тактова частота 1.8 GHz +</w:t>
      </w:r>
      <w:r w:rsidR="009845E5" w:rsidRPr="00EF3D6D">
        <w:rPr>
          <w:sz w:val="22"/>
          <w:szCs w:val="22"/>
          <w:lang w:val="uk-UA"/>
        </w:rPr>
        <w:t>;</w:t>
      </w:r>
    </w:p>
    <w:p w14:paraId="1410F3BB" w14:textId="5AE8E7A1" w:rsidR="00316356" w:rsidRPr="00EF3D6D" w:rsidRDefault="00316356" w:rsidP="009C16B8">
      <w:pPr>
        <w:pStyle w:val="aa"/>
        <w:numPr>
          <w:ilvl w:val="2"/>
          <w:numId w:val="4"/>
        </w:numPr>
        <w:tabs>
          <w:tab w:val="num" w:pos="567"/>
        </w:tabs>
        <w:ind w:left="567" w:hanging="567"/>
        <w:jc w:val="both"/>
        <w:rPr>
          <w:sz w:val="22"/>
          <w:szCs w:val="22"/>
          <w:lang w:val="uk-UA"/>
        </w:rPr>
      </w:pPr>
      <w:r w:rsidRPr="00EF3D6D">
        <w:rPr>
          <w:sz w:val="22"/>
          <w:szCs w:val="22"/>
          <w:lang w:val="uk-UA"/>
        </w:rPr>
        <w:t>Об</w:t>
      </w:r>
      <w:r w:rsidR="00666F81" w:rsidRPr="00EF3D6D">
        <w:rPr>
          <w:sz w:val="22"/>
          <w:szCs w:val="22"/>
          <w:lang w:val="uk-UA"/>
        </w:rPr>
        <w:t>’</w:t>
      </w:r>
      <w:r w:rsidRPr="00EF3D6D">
        <w:rPr>
          <w:sz w:val="22"/>
          <w:szCs w:val="22"/>
          <w:lang w:val="uk-UA"/>
        </w:rPr>
        <w:t>єм оперативної пам</w:t>
      </w:r>
      <w:r w:rsidR="00666F81" w:rsidRPr="00EF3D6D">
        <w:rPr>
          <w:sz w:val="22"/>
          <w:szCs w:val="22"/>
          <w:lang w:val="uk-UA"/>
        </w:rPr>
        <w:t>’</w:t>
      </w:r>
      <w:r w:rsidRPr="00EF3D6D">
        <w:rPr>
          <w:sz w:val="22"/>
          <w:szCs w:val="22"/>
          <w:lang w:val="uk-UA"/>
        </w:rPr>
        <w:t>яті 2GB+, жорсткий диск - вільна пам</w:t>
      </w:r>
      <w:r w:rsidR="00666F81" w:rsidRPr="00EF3D6D">
        <w:rPr>
          <w:sz w:val="22"/>
          <w:szCs w:val="22"/>
          <w:lang w:val="uk-UA"/>
        </w:rPr>
        <w:t>’</w:t>
      </w:r>
      <w:r w:rsidRPr="00EF3D6D">
        <w:rPr>
          <w:sz w:val="22"/>
          <w:szCs w:val="22"/>
          <w:lang w:val="uk-UA"/>
        </w:rPr>
        <w:t>ять 80GB+</w:t>
      </w:r>
      <w:r w:rsidR="009845E5" w:rsidRPr="00EF3D6D">
        <w:rPr>
          <w:sz w:val="22"/>
          <w:szCs w:val="22"/>
          <w:lang w:val="uk-UA"/>
        </w:rPr>
        <w:t>;</w:t>
      </w:r>
    </w:p>
    <w:p w14:paraId="696312B1" w14:textId="2E844F98" w:rsidR="00316356" w:rsidRPr="00EF3D6D" w:rsidRDefault="00316356" w:rsidP="009C16B8">
      <w:pPr>
        <w:pStyle w:val="aa"/>
        <w:numPr>
          <w:ilvl w:val="2"/>
          <w:numId w:val="4"/>
        </w:numPr>
        <w:tabs>
          <w:tab w:val="num" w:pos="567"/>
        </w:tabs>
        <w:ind w:left="567" w:hanging="567"/>
        <w:jc w:val="both"/>
        <w:rPr>
          <w:sz w:val="22"/>
          <w:szCs w:val="22"/>
          <w:lang w:val="uk-UA"/>
        </w:rPr>
      </w:pPr>
      <w:r w:rsidRPr="00EF3D6D">
        <w:rPr>
          <w:sz w:val="22"/>
          <w:szCs w:val="22"/>
          <w:lang w:val="uk-UA"/>
        </w:rPr>
        <w:t>Доступ до мережі Internet</w:t>
      </w:r>
      <w:r w:rsidR="009845E5" w:rsidRPr="00EF3D6D">
        <w:rPr>
          <w:sz w:val="22"/>
          <w:szCs w:val="22"/>
          <w:lang w:val="uk-UA"/>
        </w:rPr>
        <w:t>;</w:t>
      </w:r>
    </w:p>
    <w:p w14:paraId="18D0EE43" w14:textId="0CAE38D7" w:rsidR="00316356" w:rsidRPr="00EF3D6D" w:rsidRDefault="00316356" w:rsidP="005D6FD5">
      <w:pPr>
        <w:pStyle w:val="aa"/>
        <w:numPr>
          <w:ilvl w:val="2"/>
          <w:numId w:val="4"/>
        </w:numPr>
        <w:tabs>
          <w:tab w:val="clear" w:pos="1710"/>
          <w:tab w:val="num" w:pos="0"/>
          <w:tab w:val="num" w:pos="567"/>
        </w:tabs>
        <w:ind w:left="0" w:firstLine="0"/>
        <w:jc w:val="both"/>
        <w:rPr>
          <w:sz w:val="22"/>
          <w:szCs w:val="22"/>
          <w:lang w:val="uk-UA"/>
        </w:rPr>
      </w:pPr>
      <w:r w:rsidRPr="00EF3D6D">
        <w:rPr>
          <w:sz w:val="22"/>
          <w:szCs w:val="22"/>
          <w:lang w:val="uk-UA"/>
        </w:rPr>
        <w:t xml:space="preserve">Необхідні ліцензійні програмні засоби: </w:t>
      </w:r>
      <w:r w:rsidR="00634CAB" w:rsidRPr="00EF3D6D">
        <w:rPr>
          <w:sz w:val="22"/>
          <w:szCs w:val="22"/>
          <w:lang w:val="en-US"/>
        </w:rPr>
        <w:t>Windows</w:t>
      </w:r>
      <w:r w:rsidR="00634CAB" w:rsidRPr="00EF3D6D">
        <w:rPr>
          <w:sz w:val="22"/>
          <w:szCs w:val="22"/>
          <w:lang w:val="uk-UA"/>
        </w:rPr>
        <w:t xml:space="preserve"> </w:t>
      </w:r>
      <w:r w:rsidRPr="00EF3D6D">
        <w:rPr>
          <w:sz w:val="22"/>
          <w:szCs w:val="22"/>
          <w:lang w:val="uk-UA"/>
        </w:rPr>
        <w:t>7/8</w:t>
      </w:r>
      <w:r w:rsidR="005267D6" w:rsidRPr="00EF3D6D">
        <w:rPr>
          <w:sz w:val="22"/>
          <w:szCs w:val="22"/>
          <w:lang w:val="uk-UA"/>
        </w:rPr>
        <w:t>/10</w:t>
      </w:r>
      <w:r w:rsidRPr="00EF3D6D">
        <w:rPr>
          <w:sz w:val="22"/>
          <w:szCs w:val="22"/>
          <w:lang w:val="uk-UA"/>
        </w:rPr>
        <w:t>,</w:t>
      </w:r>
      <w:r w:rsidR="00634CAB" w:rsidRPr="00EF3D6D">
        <w:rPr>
          <w:sz w:val="22"/>
          <w:szCs w:val="22"/>
          <w:lang w:val="uk-UA"/>
        </w:rPr>
        <w:t xml:space="preserve"> для роботи </w:t>
      </w:r>
      <w:r w:rsidR="00634CAB" w:rsidRPr="00EF3D6D">
        <w:rPr>
          <w:sz w:val="22"/>
          <w:szCs w:val="22"/>
          <w:lang w:val="en-US"/>
        </w:rPr>
        <w:t>web</w:t>
      </w:r>
      <w:r w:rsidR="00634CAB" w:rsidRPr="00EF3D6D">
        <w:rPr>
          <w:sz w:val="22"/>
          <w:szCs w:val="22"/>
          <w:lang w:val="uk-UA"/>
        </w:rPr>
        <w:t>-клієнта -</w:t>
      </w:r>
      <w:r w:rsidRPr="00EF3D6D">
        <w:rPr>
          <w:sz w:val="22"/>
          <w:szCs w:val="22"/>
          <w:lang w:val="uk-UA"/>
        </w:rPr>
        <w:t xml:space="preserve"> </w:t>
      </w:r>
      <w:r w:rsidR="005267D6" w:rsidRPr="00EF3D6D">
        <w:rPr>
          <w:sz w:val="22"/>
          <w:szCs w:val="22"/>
          <w:lang w:val="uk-UA"/>
        </w:rPr>
        <w:t xml:space="preserve">браузер </w:t>
      </w:r>
      <w:r w:rsidR="00634CAB" w:rsidRPr="00EF3D6D">
        <w:rPr>
          <w:sz w:val="22"/>
          <w:szCs w:val="22"/>
          <w:lang w:val="en-US"/>
        </w:rPr>
        <w:t>Internet</w:t>
      </w:r>
      <w:r w:rsidR="00634CAB" w:rsidRPr="00EF3D6D">
        <w:rPr>
          <w:sz w:val="22"/>
          <w:szCs w:val="22"/>
          <w:lang w:val="uk-UA"/>
        </w:rPr>
        <w:t xml:space="preserve"> </w:t>
      </w:r>
      <w:r w:rsidR="00634CAB" w:rsidRPr="00EF3D6D">
        <w:rPr>
          <w:sz w:val="22"/>
          <w:szCs w:val="22"/>
          <w:lang w:val="en-US"/>
        </w:rPr>
        <w:t>Explorer</w:t>
      </w:r>
      <w:r w:rsidR="00634CAB" w:rsidRPr="00EF3D6D">
        <w:rPr>
          <w:sz w:val="22"/>
          <w:szCs w:val="22"/>
          <w:lang w:val="uk-UA"/>
        </w:rPr>
        <w:t xml:space="preserve"> </w:t>
      </w:r>
      <w:r w:rsidR="005267D6" w:rsidRPr="00EF3D6D">
        <w:rPr>
          <w:sz w:val="22"/>
          <w:szCs w:val="22"/>
          <w:lang w:val="uk-UA"/>
        </w:rPr>
        <w:t xml:space="preserve">або </w:t>
      </w:r>
      <w:r w:rsidR="005267D6" w:rsidRPr="00EF3D6D">
        <w:rPr>
          <w:sz w:val="22"/>
          <w:szCs w:val="22"/>
          <w:lang w:val="en-US"/>
        </w:rPr>
        <w:t>Mozilla</w:t>
      </w:r>
      <w:r w:rsidR="005267D6" w:rsidRPr="00EF3D6D">
        <w:rPr>
          <w:sz w:val="22"/>
          <w:szCs w:val="22"/>
          <w:lang w:val="uk-UA"/>
        </w:rPr>
        <w:t xml:space="preserve"> </w:t>
      </w:r>
      <w:r w:rsidR="005267D6" w:rsidRPr="00EF3D6D">
        <w:rPr>
          <w:sz w:val="22"/>
          <w:szCs w:val="22"/>
          <w:lang w:val="en-US"/>
        </w:rPr>
        <w:t>Firefox</w:t>
      </w:r>
      <w:r w:rsidR="005267D6" w:rsidRPr="00EF3D6D">
        <w:rPr>
          <w:sz w:val="22"/>
          <w:szCs w:val="22"/>
          <w:lang w:val="uk-UA"/>
        </w:rPr>
        <w:t xml:space="preserve">, </w:t>
      </w:r>
      <w:r w:rsidRPr="00EF3D6D">
        <w:rPr>
          <w:sz w:val="22"/>
          <w:szCs w:val="22"/>
          <w:lang w:val="uk-UA"/>
        </w:rPr>
        <w:t>JRE 1</w:t>
      </w:r>
      <w:r w:rsidR="00634CAB" w:rsidRPr="00EF3D6D">
        <w:rPr>
          <w:sz w:val="22"/>
          <w:szCs w:val="22"/>
          <w:lang w:val="uk-UA"/>
        </w:rPr>
        <w:t>0</w:t>
      </w:r>
      <w:r w:rsidRPr="00EF3D6D">
        <w:rPr>
          <w:sz w:val="22"/>
          <w:szCs w:val="22"/>
          <w:lang w:val="uk-UA"/>
        </w:rPr>
        <w:t>.</w:t>
      </w:r>
      <w:r w:rsidR="00634CAB" w:rsidRPr="00EF3D6D">
        <w:rPr>
          <w:sz w:val="22"/>
          <w:szCs w:val="22"/>
          <w:lang w:val="uk-UA"/>
        </w:rPr>
        <w:t xml:space="preserve">0 </w:t>
      </w:r>
      <w:r w:rsidRPr="00EF3D6D">
        <w:rPr>
          <w:sz w:val="22"/>
          <w:szCs w:val="22"/>
          <w:lang w:val="uk-UA"/>
        </w:rPr>
        <w:t>(або вищий).</w:t>
      </w:r>
    </w:p>
    <w:p w14:paraId="225151A4" w14:textId="12C748D4" w:rsidR="00316356" w:rsidRPr="00EF3D6D" w:rsidRDefault="00316356" w:rsidP="009C16B8">
      <w:pPr>
        <w:pStyle w:val="aa"/>
        <w:numPr>
          <w:ilvl w:val="1"/>
          <w:numId w:val="4"/>
        </w:numPr>
        <w:tabs>
          <w:tab w:val="num" w:pos="567"/>
        </w:tabs>
        <w:ind w:left="0" w:firstLine="0"/>
        <w:jc w:val="both"/>
        <w:rPr>
          <w:sz w:val="22"/>
          <w:szCs w:val="22"/>
          <w:lang w:val="uk-UA"/>
        </w:rPr>
      </w:pPr>
      <w:r w:rsidRPr="00EF3D6D">
        <w:rPr>
          <w:sz w:val="22"/>
          <w:szCs w:val="22"/>
          <w:lang w:val="uk-UA"/>
        </w:rPr>
        <w:t>Згенерувати ключі для електронного підпису посадових осіб,</w:t>
      </w:r>
      <w:r w:rsidR="009917F7" w:rsidRPr="00EF3D6D">
        <w:rPr>
          <w:sz w:val="22"/>
          <w:szCs w:val="22"/>
          <w:lang w:val="uk-UA"/>
        </w:rPr>
        <w:t xml:space="preserve"> що мають доступ на роботу з Системою та вказані у відповідній заяві на доступ до Системи.</w:t>
      </w:r>
      <w:r w:rsidRPr="00EF3D6D">
        <w:rPr>
          <w:sz w:val="22"/>
          <w:szCs w:val="22"/>
          <w:lang w:val="uk-UA"/>
        </w:rPr>
        <w:t xml:space="preserve"> </w:t>
      </w:r>
    </w:p>
    <w:p w14:paraId="24B5B721" w14:textId="77777777" w:rsidR="00316356" w:rsidRPr="00EF3D6D" w:rsidRDefault="00316356" w:rsidP="00316356">
      <w:pPr>
        <w:pStyle w:val="aa"/>
        <w:ind w:firstLine="426"/>
        <w:jc w:val="both"/>
        <w:rPr>
          <w:sz w:val="22"/>
          <w:szCs w:val="22"/>
          <w:lang w:val="uk-UA"/>
        </w:rPr>
      </w:pPr>
    </w:p>
    <w:p w14:paraId="6A3F2974" w14:textId="24EC4C92" w:rsidR="00316356" w:rsidRPr="00EF3D6D" w:rsidRDefault="00316356" w:rsidP="00961500">
      <w:pPr>
        <w:pStyle w:val="aa"/>
        <w:numPr>
          <w:ilvl w:val="0"/>
          <w:numId w:val="2"/>
        </w:numPr>
        <w:tabs>
          <w:tab w:val="clear" w:pos="720"/>
          <w:tab w:val="num" w:pos="426"/>
        </w:tabs>
        <w:ind w:left="0" w:firstLine="0"/>
        <w:rPr>
          <w:b/>
          <w:sz w:val="22"/>
          <w:szCs w:val="22"/>
          <w:lang w:val="uk-UA"/>
        </w:rPr>
      </w:pPr>
      <w:r w:rsidRPr="00EF3D6D">
        <w:rPr>
          <w:b/>
          <w:sz w:val="22"/>
          <w:szCs w:val="22"/>
          <w:lang w:val="uk-UA"/>
        </w:rPr>
        <w:t>Права та обов</w:t>
      </w:r>
      <w:r w:rsidR="00666F81" w:rsidRPr="00EF3D6D">
        <w:rPr>
          <w:b/>
          <w:sz w:val="22"/>
          <w:szCs w:val="22"/>
          <w:lang w:val="uk-UA"/>
        </w:rPr>
        <w:t>’</w:t>
      </w:r>
      <w:r w:rsidRPr="00EF3D6D">
        <w:rPr>
          <w:b/>
          <w:sz w:val="22"/>
          <w:szCs w:val="22"/>
          <w:lang w:val="uk-UA"/>
        </w:rPr>
        <w:t xml:space="preserve">язки Сторін </w:t>
      </w:r>
      <w:r w:rsidR="005D6FD5" w:rsidRPr="00EF3D6D">
        <w:rPr>
          <w:b/>
          <w:sz w:val="22"/>
          <w:szCs w:val="22"/>
          <w:lang w:val="uk-UA"/>
        </w:rPr>
        <w:t xml:space="preserve">для </w:t>
      </w:r>
      <w:r w:rsidRPr="00EF3D6D">
        <w:rPr>
          <w:b/>
          <w:sz w:val="22"/>
          <w:szCs w:val="22"/>
          <w:lang w:val="uk-UA"/>
        </w:rPr>
        <w:t>забезпеченн</w:t>
      </w:r>
      <w:r w:rsidR="005D6FD5" w:rsidRPr="00EF3D6D">
        <w:rPr>
          <w:b/>
          <w:sz w:val="22"/>
          <w:szCs w:val="22"/>
          <w:lang w:val="uk-UA"/>
        </w:rPr>
        <w:t>я</w:t>
      </w:r>
      <w:r w:rsidRPr="00EF3D6D">
        <w:rPr>
          <w:b/>
          <w:sz w:val="22"/>
          <w:szCs w:val="22"/>
          <w:lang w:val="uk-UA"/>
        </w:rPr>
        <w:t xml:space="preserve"> безпеки електронних платежів</w:t>
      </w:r>
    </w:p>
    <w:p w14:paraId="14263763" w14:textId="50C41E7E" w:rsidR="00316356" w:rsidRPr="00EF3D6D" w:rsidRDefault="00316356" w:rsidP="00070779">
      <w:pPr>
        <w:pStyle w:val="aa"/>
        <w:numPr>
          <w:ilvl w:val="0"/>
          <w:numId w:val="4"/>
        </w:numPr>
        <w:tabs>
          <w:tab w:val="clear" w:pos="990"/>
          <w:tab w:val="num" w:pos="426"/>
        </w:tabs>
        <w:ind w:left="0" w:firstLine="0"/>
        <w:jc w:val="both"/>
        <w:rPr>
          <w:sz w:val="22"/>
          <w:szCs w:val="22"/>
          <w:lang w:val="uk-UA"/>
        </w:rPr>
      </w:pPr>
      <w:r w:rsidRPr="00EF3D6D">
        <w:rPr>
          <w:sz w:val="22"/>
          <w:szCs w:val="22"/>
          <w:lang w:val="uk-UA"/>
        </w:rPr>
        <w:t xml:space="preserve">Використання документів в електронній формі при передачі їх </w:t>
      </w:r>
      <w:r w:rsidR="005D6FD5" w:rsidRPr="00EF3D6D">
        <w:rPr>
          <w:sz w:val="22"/>
          <w:szCs w:val="22"/>
          <w:lang w:val="uk-UA"/>
        </w:rPr>
        <w:t xml:space="preserve">через </w:t>
      </w:r>
      <w:r w:rsidRPr="00EF3D6D">
        <w:rPr>
          <w:sz w:val="22"/>
          <w:szCs w:val="22"/>
          <w:lang w:val="uk-UA"/>
        </w:rPr>
        <w:t>відкрит</w:t>
      </w:r>
      <w:r w:rsidR="005D6FD5" w:rsidRPr="00EF3D6D">
        <w:rPr>
          <w:sz w:val="22"/>
          <w:szCs w:val="22"/>
          <w:lang w:val="uk-UA"/>
        </w:rPr>
        <w:t>і</w:t>
      </w:r>
      <w:r w:rsidRPr="00EF3D6D">
        <w:rPr>
          <w:sz w:val="22"/>
          <w:szCs w:val="22"/>
          <w:lang w:val="uk-UA"/>
        </w:rPr>
        <w:t xml:space="preserve"> електронн</w:t>
      </w:r>
      <w:r w:rsidR="005D6FD5" w:rsidRPr="00EF3D6D">
        <w:rPr>
          <w:sz w:val="22"/>
          <w:szCs w:val="22"/>
          <w:lang w:val="uk-UA"/>
        </w:rPr>
        <w:t>і</w:t>
      </w:r>
      <w:r w:rsidRPr="00EF3D6D">
        <w:rPr>
          <w:sz w:val="22"/>
          <w:szCs w:val="22"/>
          <w:lang w:val="uk-UA"/>
        </w:rPr>
        <w:t xml:space="preserve"> комунікаці</w:t>
      </w:r>
      <w:r w:rsidR="005D6FD5" w:rsidRPr="00EF3D6D">
        <w:rPr>
          <w:sz w:val="22"/>
          <w:szCs w:val="22"/>
          <w:lang w:val="uk-UA"/>
        </w:rPr>
        <w:t>ї</w:t>
      </w:r>
      <w:r w:rsidRPr="00EF3D6D">
        <w:rPr>
          <w:sz w:val="22"/>
          <w:szCs w:val="22"/>
          <w:lang w:val="uk-UA"/>
        </w:rPr>
        <w:t xml:space="preserve"> створює підвищений ризик несанкціонованого доступу до грошових коштів </w:t>
      </w:r>
      <w:r w:rsidR="005D6FD5" w:rsidRPr="00EF3D6D">
        <w:rPr>
          <w:sz w:val="22"/>
          <w:szCs w:val="22"/>
          <w:lang w:val="uk-UA"/>
        </w:rPr>
        <w:t xml:space="preserve">Клієнта </w:t>
      </w:r>
      <w:r w:rsidRPr="00EF3D6D">
        <w:rPr>
          <w:sz w:val="22"/>
          <w:szCs w:val="22"/>
          <w:lang w:val="uk-UA"/>
        </w:rPr>
        <w:t>різними способами і вимагає застосування апаратних і програмних засобів технічного захисту інформації.</w:t>
      </w:r>
    </w:p>
    <w:p w14:paraId="7CEEFBDF" w14:textId="77777777" w:rsidR="005D6FD5" w:rsidRPr="00EF3D6D" w:rsidRDefault="005D6FD5" w:rsidP="005D6FD5">
      <w:pPr>
        <w:pStyle w:val="aa"/>
        <w:jc w:val="both"/>
        <w:rPr>
          <w:sz w:val="22"/>
          <w:szCs w:val="22"/>
          <w:lang w:val="uk-UA"/>
        </w:rPr>
      </w:pPr>
    </w:p>
    <w:p w14:paraId="19278831" w14:textId="721A1D5D" w:rsidR="00316356" w:rsidRPr="00EF3D6D" w:rsidRDefault="00316356" w:rsidP="00070779">
      <w:pPr>
        <w:pStyle w:val="aa"/>
        <w:numPr>
          <w:ilvl w:val="0"/>
          <w:numId w:val="4"/>
        </w:numPr>
        <w:tabs>
          <w:tab w:val="clear" w:pos="990"/>
          <w:tab w:val="num" w:pos="426"/>
        </w:tabs>
        <w:ind w:left="0" w:firstLine="0"/>
        <w:jc w:val="both"/>
        <w:rPr>
          <w:b/>
          <w:sz w:val="22"/>
          <w:szCs w:val="22"/>
          <w:lang w:val="uk-UA"/>
        </w:rPr>
      </w:pPr>
      <w:r w:rsidRPr="00EF3D6D">
        <w:rPr>
          <w:b/>
          <w:sz w:val="22"/>
          <w:szCs w:val="22"/>
          <w:lang w:val="uk-UA"/>
        </w:rPr>
        <w:t>З метою зниження ризику несанкціонованого доступу до Системи, підтримки її в працездатному стані Клієнт зобов</w:t>
      </w:r>
      <w:r w:rsidR="00666F81" w:rsidRPr="00EF3D6D">
        <w:rPr>
          <w:b/>
          <w:sz w:val="22"/>
          <w:szCs w:val="22"/>
          <w:lang w:val="uk-UA"/>
        </w:rPr>
        <w:t>’</w:t>
      </w:r>
      <w:r w:rsidRPr="00EF3D6D">
        <w:rPr>
          <w:b/>
          <w:sz w:val="22"/>
          <w:szCs w:val="22"/>
          <w:lang w:val="uk-UA"/>
        </w:rPr>
        <w:t>язаний:</w:t>
      </w:r>
    </w:p>
    <w:p w14:paraId="1CA06E42" w14:textId="1DFDDB91" w:rsidR="00316356" w:rsidRPr="00EF3D6D" w:rsidRDefault="00316356" w:rsidP="00070779">
      <w:pPr>
        <w:pStyle w:val="aa"/>
        <w:numPr>
          <w:ilvl w:val="1"/>
          <w:numId w:val="4"/>
        </w:numPr>
        <w:tabs>
          <w:tab w:val="num" w:pos="426"/>
        </w:tabs>
        <w:ind w:left="0" w:firstLine="0"/>
        <w:jc w:val="both"/>
        <w:rPr>
          <w:sz w:val="22"/>
          <w:szCs w:val="22"/>
          <w:lang w:val="uk-UA"/>
        </w:rPr>
      </w:pPr>
      <w:r w:rsidRPr="00EF3D6D">
        <w:rPr>
          <w:sz w:val="22"/>
          <w:szCs w:val="22"/>
          <w:lang w:val="uk-UA"/>
        </w:rPr>
        <w:t xml:space="preserve">Суворо дотримуватись правил експлуатації підсистеми </w:t>
      </w:r>
      <w:r w:rsidR="007D78BE" w:rsidRPr="00EF3D6D">
        <w:rPr>
          <w:sz w:val="22"/>
          <w:szCs w:val="22"/>
          <w:lang w:val="uk-UA"/>
        </w:rPr>
        <w:t>«</w:t>
      </w:r>
      <w:r w:rsidRPr="00EF3D6D">
        <w:rPr>
          <w:sz w:val="22"/>
          <w:szCs w:val="22"/>
          <w:lang w:val="uk-UA"/>
        </w:rPr>
        <w:t>Клієнт</w:t>
      </w:r>
      <w:r w:rsidR="007D78BE" w:rsidRPr="00EF3D6D">
        <w:rPr>
          <w:sz w:val="22"/>
          <w:szCs w:val="22"/>
          <w:lang w:val="uk-UA"/>
        </w:rPr>
        <w:t>»</w:t>
      </w:r>
      <w:r w:rsidRPr="00EF3D6D">
        <w:rPr>
          <w:sz w:val="22"/>
          <w:szCs w:val="22"/>
          <w:lang w:val="uk-UA"/>
        </w:rPr>
        <w:t>, що викладені в Інструкції з її експлуатації.</w:t>
      </w:r>
    </w:p>
    <w:p w14:paraId="51B2A521" w14:textId="28B2E36C" w:rsidR="00316356" w:rsidRPr="00EF3D6D" w:rsidRDefault="00316356" w:rsidP="00070779">
      <w:pPr>
        <w:pStyle w:val="aa"/>
        <w:numPr>
          <w:ilvl w:val="1"/>
          <w:numId w:val="4"/>
        </w:numPr>
        <w:tabs>
          <w:tab w:val="num" w:pos="426"/>
        </w:tabs>
        <w:ind w:left="0" w:firstLine="0"/>
        <w:jc w:val="both"/>
        <w:rPr>
          <w:sz w:val="22"/>
          <w:szCs w:val="22"/>
          <w:lang w:val="uk-UA"/>
        </w:rPr>
      </w:pPr>
      <w:r w:rsidRPr="00EF3D6D">
        <w:rPr>
          <w:sz w:val="22"/>
          <w:szCs w:val="22"/>
          <w:lang w:val="uk-UA"/>
        </w:rPr>
        <w:t>Утримувати комп</w:t>
      </w:r>
      <w:r w:rsidR="00666F81" w:rsidRPr="00EF3D6D">
        <w:rPr>
          <w:sz w:val="22"/>
          <w:szCs w:val="22"/>
          <w:lang w:val="uk-UA"/>
        </w:rPr>
        <w:t>’</w:t>
      </w:r>
      <w:r w:rsidRPr="00EF3D6D">
        <w:rPr>
          <w:sz w:val="22"/>
          <w:szCs w:val="22"/>
          <w:lang w:val="uk-UA"/>
        </w:rPr>
        <w:t xml:space="preserve">ютери, на яких встановлена підсистема </w:t>
      </w:r>
      <w:r w:rsidR="007D78BE" w:rsidRPr="00EF3D6D">
        <w:rPr>
          <w:sz w:val="22"/>
          <w:szCs w:val="22"/>
          <w:lang w:val="uk-UA"/>
        </w:rPr>
        <w:t>«</w:t>
      </w:r>
      <w:r w:rsidRPr="00EF3D6D">
        <w:rPr>
          <w:sz w:val="22"/>
          <w:szCs w:val="22"/>
          <w:lang w:val="uk-UA"/>
        </w:rPr>
        <w:t>Клієнт</w:t>
      </w:r>
      <w:r w:rsidR="007D78BE" w:rsidRPr="00EF3D6D">
        <w:rPr>
          <w:sz w:val="22"/>
          <w:szCs w:val="22"/>
          <w:lang w:val="uk-UA"/>
        </w:rPr>
        <w:t>»</w:t>
      </w:r>
      <w:r w:rsidRPr="00EF3D6D">
        <w:rPr>
          <w:sz w:val="22"/>
          <w:szCs w:val="22"/>
          <w:lang w:val="uk-UA"/>
        </w:rPr>
        <w:t>, у справному стані</w:t>
      </w:r>
      <w:r w:rsidR="009917F7" w:rsidRPr="00EF3D6D">
        <w:rPr>
          <w:sz w:val="22"/>
          <w:szCs w:val="22"/>
          <w:lang w:val="uk-UA"/>
        </w:rPr>
        <w:t>, та обмежити доступ до нього сторонніх осіб</w:t>
      </w:r>
      <w:r w:rsidRPr="00EF3D6D">
        <w:rPr>
          <w:sz w:val="22"/>
          <w:szCs w:val="22"/>
          <w:lang w:val="uk-UA"/>
        </w:rPr>
        <w:t>.</w:t>
      </w:r>
    </w:p>
    <w:p w14:paraId="4D75C3F2" w14:textId="58F5E09C" w:rsidR="00316356" w:rsidRPr="00EF3D6D" w:rsidRDefault="00316356" w:rsidP="00070779">
      <w:pPr>
        <w:pStyle w:val="aa"/>
        <w:numPr>
          <w:ilvl w:val="1"/>
          <w:numId w:val="4"/>
        </w:numPr>
        <w:tabs>
          <w:tab w:val="num" w:pos="426"/>
        </w:tabs>
        <w:ind w:left="0" w:firstLine="0"/>
        <w:jc w:val="both"/>
        <w:rPr>
          <w:sz w:val="22"/>
          <w:szCs w:val="22"/>
          <w:lang w:val="uk-UA"/>
        </w:rPr>
      </w:pPr>
      <w:r w:rsidRPr="00EF3D6D">
        <w:rPr>
          <w:sz w:val="22"/>
          <w:szCs w:val="22"/>
          <w:lang w:val="uk-UA"/>
        </w:rPr>
        <w:t>Забезпечити своєчасне діагностування комп</w:t>
      </w:r>
      <w:r w:rsidR="00666F81" w:rsidRPr="00EF3D6D">
        <w:rPr>
          <w:sz w:val="22"/>
          <w:szCs w:val="22"/>
          <w:lang w:val="uk-UA"/>
        </w:rPr>
        <w:t>’</w:t>
      </w:r>
      <w:r w:rsidRPr="00EF3D6D">
        <w:rPr>
          <w:sz w:val="22"/>
          <w:szCs w:val="22"/>
          <w:lang w:val="uk-UA"/>
        </w:rPr>
        <w:t xml:space="preserve">ютерів, на яких встановлена підсистема </w:t>
      </w:r>
      <w:r w:rsidR="007D78BE" w:rsidRPr="00EF3D6D">
        <w:rPr>
          <w:sz w:val="22"/>
          <w:szCs w:val="22"/>
          <w:lang w:val="uk-UA"/>
        </w:rPr>
        <w:t>«</w:t>
      </w:r>
      <w:r w:rsidRPr="00EF3D6D">
        <w:rPr>
          <w:sz w:val="22"/>
          <w:szCs w:val="22"/>
          <w:lang w:val="uk-UA"/>
        </w:rPr>
        <w:t>Клієнт</w:t>
      </w:r>
      <w:r w:rsidR="007D78BE" w:rsidRPr="00EF3D6D">
        <w:rPr>
          <w:sz w:val="22"/>
          <w:szCs w:val="22"/>
          <w:lang w:val="uk-UA"/>
        </w:rPr>
        <w:t>»</w:t>
      </w:r>
      <w:r w:rsidRPr="00EF3D6D">
        <w:rPr>
          <w:sz w:val="22"/>
          <w:szCs w:val="22"/>
          <w:lang w:val="uk-UA"/>
        </w:rPr>
        <w:t>, з метою виявлення комп</w:t>
      </w:r>
      <w:r w:rsidR="00666F81" w:rsidRPr="00EF3D6D">
        <w:rPr>
          <w:sz w:val="22"/>
          <w:szCs w:val="22"/>
          <w:lang w:val="uk-UA"/>
        </w:rPr>
        <w:t>’</w:t>
      </w:r>
      <w:r w:rsidRPr="00EF3D6D">
        <w:rPr>
          <w:sz w:val="22"/>
          <w:szCs w:val="22"/>
          <w:lang w:val="uk-UA"/>
        </w:rPr>
        <w:t>ютерних вірусів і програм, функціонування яких може призвести до руйнування підсистеми.</w:t>
      </w:r>
    </w:p>
    <w:p w14:paraId="39EAF667" w14:textId="77777777" w:rsidR="00316356" w:rsidRPr="00EF3D6D" w:rsidRDefault="00316356" w:rsidP="00070779">
      <w:pPr>
        <w:pStyle w:val="aa"/>
        <w:numPr>
          <w:ilvl w:val="1"/>
          <w:numId w:val="4"/>
        </w:numPr>
        <w:tabs>
          <w:tab w:val="num" w:pos="426"/>
        </w:tabs>
        <w:ind w:left="0" w:firstLine="0"/>
        <w:jc w:val="both"/>
        <w:rPr>
          <w:sz w:val="22"/>
          <w:szCs w:val="22"/>
          <w:lang w:val="uk-UA"/>
        </w:rPr>
      </w:pPr>
      <w:r w:rsidRPr="00EF3D6D">
        <w:rPr>
          <w:sz w:val="22"/>
          <w:szCs w:val="22"/>
          <w:lang w:val="uk-UA"/>
        </w:rPr>
        <w:t>Не вносити ніяких змін у технічні і програмні засоби системи, не передавати їх третім особам.</w:t>
      </w:r>
    </w:p>
    <w:p w14:paraId="05FB9EF2" w14:textId="5EE44EFF" w:rsidR="00316356" w:rsidRPr="00EF3D6D" w:rsidRDefault="00316356" w:rsidP="00070779">
      <w:pPr>
        <w:pStyle w:val="aa"/>
        <w:numPr>
          <w:ilvl w:val="1"/>
          <w:numId w:val="4"/>
        </w:numPr>
        <w:tabs>
          <w:tab w:val="num" w:pos="426"/>
        </w:tabs>
        <w:ind w:left="0" w:firstLine="0"/>
        <w:jc w:val="both"/>
        <w:rPr>
          <w:sz w:val="22"/>
          <w:szCs w:val="22"/>
          <w:lang w:val="uk-UA"/>
        </w:rPr>
      </w:pPr>
      <w:r w:rsidRPr="00EF3D6D">
        <w:rPr>
          <w:sz w:val="22"/>
          <w:szCs w:val="22"/>
          <w:lang w:val="uk-UA"/>
        </w:rPr>
        <w:t>Забезпечити зберігання у таємниці від сторонніх осіб інформацію про паролі, про секретні ключі для електронних підписів, ключі для шифрування. Фізичні носії секретного ключа повинні зберігатися виключно у осіб, для генерації підпису яких вони використовуються.</w:t>
      </w:r>
    </w:p>
    <w:p w14:paraId="169CAFD5" w14:textId="33EB9CEE" w:rsidR="00316356" w:rsidRPr="00EF3D6D" w:rsidRDefault="00316356" w:rsidP="00703C78">
      <w:pPr>
        <w:pStyle w:val="aa"/>
        <w:numPr>
          <w:ilvl w:val="1"/>
          <w:numId w:val="4"/>
        </w:numPr>
        <w:tabs>
          <w:tab w:val="num" w:pos="426"/>
        </w:tabs>
        <w:ind w:left="0" w:firstLine="0"/>
        <w:jc w:val="both"/>
        <w:rPr>
          <w:b/>
          <w:sz w:val="22"/>
          <w:szCs w:val="22"/>
          <w:u w:val="single"/>
          <w:lang w:val="uk-UA"/>
        </w:rPr>
      </w:pPr>
      <w:r w:rsidRPr="00EF3D6D">
        <w:rPr>
          <w:b/>
          <w:sz w:val="22"/>
          <w:szCs w:val="22"/>
          <w:u w:val="single"/>
          <w:lang w:val="uk-UA"/>
        </w:rPr>
        <w:t xml:space="preserve">Змінювати ключі електронних підписів </w:t>
      </w:r>
      <w:r w:rsidR="00822874" w:rsidRPr="00EF3D6D">
        <w:rPr>
          <w:b/>
          <w:sz w:val="22"/>
          <w:szCs w:val="22"/>
          <w:u w:val="single"/>
          <w:lang w:val="uk-UA"/>
        </w:rPr>
        <w:t xml:space="preserve">уповноважених </w:t>
      </w:r>
      <w:r w:rsidRPr="00EF3D6D">
        <w:rPr>
          <w:b/>
          <w:sz w:val="22"/>
          <w:szCs w:val="22"/>
          <w:u w:val="single"/>
          <w:lang w:val="uk-UA"/>
        </w:rPr>
        <w:t>осіб у наступних випадках:</w:t>
      </w:r>
    </w:p>
    <w:p w14:paraId="14124963" w14:textId="41B9F3C4" w:rsidR="00316356" w:rsidRPr="00EF3D6D" w:rsidRDefault="00316356" w:rsidP="00703C78">
      <w:pPr>
        <w:pStyle w:val="aa"/>
        <w:numPr>
          <w:ilvl w:val="2"/>
          <w:numId w:val="4"/>
        </w:numPr>
        <w:tabs>
          <w:tab w:val="clear" w:pos="1710"/>
          <w:tab w:val="num" w:pos="567"/>
        </w:tabs>
        <w:ind w:left="567" w:hanging="567"/>
        <w:jc w:val="both"/>
        <w:rPr>
          <w:sz w:val="22"/>
          <w:szCs w:val="22"/>
          <w:lang w:val="uk-UA"/>
        </w:rPr>
      </w:pPr>
      <w:r w:rsidRPr="00EF3D6D">
        <w:rPr>
          <w:sz w:val="22"/>
          <w:szCs w:val="22"/>
          <w:lang w:val="uk-UA"/>
        </w:rPr>
        <w:lastRenderedPageBreak/>
        <w:t xml:space="preserve">зміни складу осіб, уповноважених підписувати </w:t>
      </w:r>
      <w:r w:rsidR="00CF467F" w:rsidRPr="00EF3D6D">
        <w:rPr>
          <w:sz w:val="22"/>
          <w:szCs w:val="22"/>
          <w:lang w:val="uk-UA"/>
        </w:rPr>
        <w:t xml:space="preserve">платіжні </w:t>
      </w:r>
      <w:r w:rsidRPr="00EF3D6D">
        <w:rPr>
          <w:sz w:val="22"/>
          <w:szCs w:val="22"/>
          <w:lang w:val="uk-UA"/>
        </w:rPr>
        <w:t>документи (звільнення, позбавлення права підпису</w:t>
      </w:r>
      <w:r w:rsidR="007A1874" w:rsidRPr="00EF3D6D">
        <w:rPr>
          <w:sz w:val="22"/>
          <w:szCs w:val="22"/>
          <w:lang w:val="uk-UA"/>
        </w:rPr>
        <w:t>, анулювання довіреності</w:t>
      </w:r>
      <w:r w:rsidRPr="00EF3D6D">
        <w:rPr>
          <w:sz w:val="22"/>
          <w:szCs w:val="22"/>
          <w:lang w:val="uk-UA"/>
        </w:rPr>
        <w:t xml:space="preserve"> та ін.);</w:t>
      </w:r>
    </w:p>
    <w:p w14:paraId="1C9607A0" w14:textId="15C98E82" w:rsidR="00316356" w:rsidRPr="00EF3D6D" w:rsidRDefault="00316356" w:rsidP="00703C78">
      <w:pPr>
        <w:pStyle w:val="aa"/>
        <w:numPr>
          <w:ilvl w:val="2"/>
          <w:numId w:val="4"/>
        </w:numPr>
        <w:tabs>
          <w:tab w:val="clear" w:pos="1710"/>
          <w:tab w:val="num" w:pos="567"/>
        </w:tabs>
        <w:ind w:left="567" w:hanging="567"/>
        <w:jc w:val="both"/>
        <w:rPr>
          <w:sz w:val="22"/>
          <w:szCs w:val="22"/>
          <w:lang w:val="uk-UA"/>
        </w:rPr>
      </w:pPr>
      <w:r w:rsidRPr="00EF3D6D">
        <w:rPr>
          <w:sz w:val="22"/>
          <w:szCs w:val="22"/>
          <w:lang w:val="uk-UA"/>
        </w:rPr>
        <w:t>компрометації особистого ключа (будь-яка подія та/або дія, що призвела або може призвести до несанкціонованого використання особистого ключа, або рахунків Клієнта);</w:t>
      </w:r>
    </w:p>
    <w:p w14:paraId="42AF427E" w14:textId="706CBEB5" w:rsidR="00316356" w:rsidRPr="00EF3D6D" w:rsidRDefault="00316356" w:rsidP="00703C78">
      <w:pPr>
        <w:pStyle w:val="aa"/>
        <w:numPr>
          <w:ilvl w:val="2"/>
          <w:numId w:val="4"/>
        </w:numPr>
        <w:tabs>
          <w:tab w:val="clear" w:pos="1710"/>
          <w:tab w:val="num" w:pos="567"/>
        </w:tabs>
        <w:ind w:left="567" w:hanging="567"/>
        <w:jc w:val="both"/>
        <w:rPr>
          <w:sz w:val="22"/>
          <w:szCs w:val="22"/>
          <w:lang w:val="uk-UA"/>
        </w:rPr>
      </w:pPr>
      <w:r w:rsidRPr="00EF3D6D">
        <w:rPr>
          <w:sz w:val="22"/>
          <w:szCs w:val="22"/>
          <w:lang w:val="uk-UA"/>
        </w:rPr>
        <w:t xml:space="preserve">закінчення </w:t>
      </w:r>
      <w:r w:rsidR="00D750F5" w:rsidRPr="00EF3D6D">
        <w:rPr>
          <w:sz w:val="22"/>
          <w:szCs w:val="22"/>
          <w:lang w:val="uk-UA"/>
        </w:rPr>
        <w:t xml:space="preserve">строку </w:t>
      </w:r>
      <w:r w:rsidRPr="00EF3D6D">
        <w:rPr>
          <w:sz w:val="22"/>
          <w:szCs w:val="22"/>
          <w:lang w:val="uk-UA"/>
        </w:rPr>
        <w:t xml:space="preserve">дії ключа </w:t>
      </w:r>
      <w:r w:rsidR="005D6FD5" w:rsidRPr="00EF3D6D">
        <w:rPr>
          <w:sz w:val="22"/>
          <w:szCs w:val="22"/>
          <w:lang w:val="uk-UA"/>
        </w:rPr>
        <w:t>е</w:t>
      </w:r>
      <w:r w:rsidR="00822874" w:rsidRPr="00EF3D6D">
        <w:rPr>
          <w:sz w:val="22"/>
          <w:szCs w:val="22"/>
          <w:lang w:val="uk-UA"/>
        </w:rPr>
        <w:t>лектронного підпису</w:t>
      </w:r>
      <w:r w:rsidRPr="00EF3D6D">
        <w:rPr>
          <w:sz w:val="22"/>
          <w:szCs w:val="22"/>
          <w:lang w:val="uk-UA"/>
        </w:rPr>
        <w:t>, про що повідомляється Системою;</w:t>
      </w:r>
    </w:p>
    <w:p w14:paraId="5896AC8C" w14:textId="77777777" w:rsidR="00316356" w:rsidRPr="00EF3D6D" w:rsidRDefault="00316356" w:rsidP="00703C78">
      <w:pPr>
        <w:pStyle w:val="aa"/>
        <w:numPr>
          <w:ilvl w:val="2"/>
          <w:numId w:val="4"/>
        </w:numPr>
        <w:tabs>
          <w:tab w:val="clear" w:pos="1710"/>
          <w:tab w:val="num" w:pos="567"/>
        </w:tabs>
        <w:ind w:left="567" w:hanging="567"/>
        <w:jc w:val="both"/>
        <w:rPr>
          <w:sz w:val="22"/>
          <w:szCs w:val="22"/>
          <w:lang w:val="uk-UA"/>
        </w:rPr>
      </w:pPr>
      <w:r w:rsidRPr="00EF3D6D">
        <w:rPr>
          <w:sz w:val="22"/>
          <w:szCs w:val="22"/>
          <w:lang w:val="uk-UA"/>
        </w:rPr>
        <w:t>за вимогою Банку.</w:t>
      </w:r>
    </w:p>
    <w:p w14:paraId="2766495B" w14:textId="77777777" w:rsidR="00316356" w:rsidRPr="00EF3D6D" w:rsidRDefault="00316356" w:rsidP="00316356">
      <w:pPr>
        <w:pStyle w:val="aa"/>
        <w:ind w:left="1350"/>
        <w:jc w:val="both"/>
        <w:rPr>
          <w:sz w:val="22"/>
          <w:szCs w:val="22"/>
          <w:lang w:val="uk-UA"/>
        </w:rPr>
      </w:pPr>
    </w:p>
    <w:p w14:paraId="1A190160" w14:textId="58EAC239" w:rsidR="00316356" w:rsidRPr="00EF3D6D" w:rsidRDefault="00316356" w:rsidP="00961500">
      <w:pPr>
        <w:pStyle w:val="aa"/>
        <w:ind w:firstLine="851"/>
        <w:jc w:val="both"/>
        <w:rPr>
          <w:b/>
          <w:i/>
          <w:sz w:val="22"/>
          <w:szCs w:val="22"/>
          <w:lang w:val="uk-UA"/>
        </w:rPr>
      </w:pPr>
      <w:r w:rsidRPr="00EF3D6D">
        <w:rPr>
          <w:b/>
          <w:i/>
          <w:sz w:val="22"/>
          <w:szCs w:val="22"/>
          <w:lang w:val="uk-UA"/>
        </w:rPr>
        <w:t>Зміна ключів електронних підписів здійснюється наступним чином:</w:t>
      </w:r>
    </w:p>
    <w:p w14:paraId="4C568722" w14:textId="5ECF28C4" w:rsidR="00316356" w:rsidRPr="00EF3D6D" w:rsidRDefault="00316356" w:rsidP="00961500">
      <w:pPr>
        <w:pStyle w:val="aa"/>
        <w:ind w:firstLine="851"/>
        <w:jc w:val="both"/>
        <w:rPr>
          <w:sz w:val="22"/>
          <w:szCs w:val="22"/>
          <w:lang w:val="uk-UA"/>
        </w:rPr>
      </w:pPr>
      <w:r w:rsidRPr="00EF3D6D">
        <w:rPr>
          <w:sz w:val="22"/>
          <w:szCs w:val="22"/>
          <w:lang w:val="uk-UA"/>
        </w:rPr>
        <w:t xml:space="preserve">Клієнт засобами Системи надсилає до Банку електронний запит на сертифікат ключа (надалі-запит), оформлює відповідний запит у паперовому вигляді шляхом його роздрукування в 2-х примірниках та засвідчення належними підписами та печаткою </w:t>
      </w:r>
      <w:r w:rsidR="007A1874" w:rsidRPr="00EF3D6D">
        <w:rPr>
          <w:sz w:val="22"/>
          <w:szCs w:val="22"/>
          <w:lang w:val="uk-UA"/>
        </w:rPr>
        <w:t xml:space="preserve">(у разі наявності) </w:t>
      </w:r>
      <w:r w:rsidRPr="00EF3D6D">
        <w:rPr>
          <w:sz w:val="22"/>
          <w:szCs w:val="22"/>
          <w:lang w:val="uk-UA"/>
        </w:rPr>
        <w:t xml:space="preserve">відповідно до </w:t>
      </w:r>
      <w:r w:rsidR="007613B1" w:rsidRPr="00EF3D6D">
        <w:rPr>
          <w:sz w:val="22"/>
          <w:szCs w:val="22"/>
          <w:lang w:val="uk-UA"/>
        </w:rPr>
        <w:t>п</w:t>
      </w:r>
      <w:r w:rsidR="007A1874" w:rsidRPr="00EF3D6D">
        <w:rPr>
          <w:sz w:val="22"/>
          <w:szCs w:val="22"/>
          <w:lang w:val="uk-UA"/>
        </w:rPr>
        <w:t>ереліку осіб</w:t>
      </w:r>
      <w:r w:rsidR="007613B1" w:rsidRPr="00EF3D6D">
        <w:rPr>
          <w:sz w:val="22"/>
          <w:szCs w:val="22"/>
          <w:lang w:val="uk-UA"/>
        </w:rPr>
        <w:t>, яким надано право розпорядження рахунком/ довіреності</w:t>
      </w:r>
      <w:r w:rsidRPr="00EF3D6D">
        <w:rPr>
          <w:sz w:val="22"/>
          <w:szCs w:val="22"/>
          <w:lang w:val="uk-UA"/>
        </w:rPr>
        <w:t>, що знаходиться в Банку.</w:t>
      </w:r>
    </w:p>
    <w:p w14:paraId="2E8AF33A" w14:textId="23DAF598" w:rsidR="00316356" w:rsidRPr="00EF3D6D" w:rsidRDefault="00316356" w:rsidP="00961500">
      <w:pPr>
        <w:pStyle w:val="aa"/>
        <w:ind w:firstLine="851"/>
        <w:jc w:val="both"/>
        <w:rPr>
          <w:sz w:val="22"/>
          <w:szCs w:val="22"/>
          <w:lang w:val="uk-UA"/>
        </w:rPr>
      </w:pPr>
      <w:r w:rsidRPr="00EF3D6D">
        <w:rPr>
          <w:sz w:val="22"/>
          <w:szCs w:val="22"/>
          <w:lang w:val="uk-UA"/>
        </w:rPr>
        <w:t xml:space="preserve">Оформлені паперові носії запиту надаються Клієнтом до Банку. Один примірник з відміткою Банку повертається Клієнту. З моменту настання зазначених вище обставин, що зумовлюють зміну ключа електронних підписів, до моменту надання до Банку паперових носіїв запитів, оформлених належним чином, розрахункове обслуговування в Системі </w:t>
      </w:r>
      <w:r w:rsidR="00C87C98" w:rsidRPr="00EF3D6D">
        <w:rPr>
          <w:sz w:val="22"/>
          <w:szCs w:val="22"/>
          <w:lang w:val="uk-UA"/>
        </w:rPr>
        <w:t xml:space="preserve">може </w:t>
      </w:r>
      <w:r w:rsidRPr="00EF3D6D">
        <w:rPr>
          <w:sz w:val="22"/>
          <w:szCs w:val="22"/>
          <w:lang w:val="uk-UA"/>
        </w:rPr>
        <w:t>буде заблоковане.</w:t>
      </w:r>
    </w:p>
    <w:p w14:paraId="23A1C3AD" w14:textId="44E1A3C5" w:rsidR="00316356" w:rsidRPr="00EF3D6D" w:rsidRDefault="00316356" w:rsidP="00961500">
      <w:pPr>
        <w:pStyle w:val="aa"/>
        <w:ind w:firstLine="851"/>
        <w:jc w:val="both"/>
        <w:rPr>
          <w:b/>
          <w:sz w:val="22"/>
          <w:szCs w:val="22"/>
          <w:u w:val="single"/>
          <w:lang w:val="uk-UA"/>
        </w:rPr>
      </w:pPr>
      <w:r w:rsidRPr="00EF3D6D">
        <w:rPr>
          <w:b/>
          <w:sz w:val="22"/>
          <w:szCs w:val="22"/>
          <w:u w:val="single"/>
          <w:lang w:val="uk-UA"/>
        </w:rPr>
        <w:t>У зазначених вище (п.9.6) випадках Клієнт зобов</w:t>
      </w:r>
      <w:r w:rsidR="00666F81" w:rsidRPr="00EF3D6D">
        <w:rPr>
          <w:b/>
          <w:sz w:val="22"/>
          <w:szCs w:val="22"/>
          <w:u w:val="single"/>
          <w:lang w:val="uk-UA"/>
        </w:rPr>
        <w:t>’</w:t>
      </w:r>
      <w:r w:rsidRPr="00EF3D6D">
        <w:rPr>
          <w:b/>
          <w:sz w:val="22"/>
          <w:szCs w:val="22"/>
          <w:u w:val="single"/>
          <w:lang w:val="uk-UA"/>
        </w:rPr>
        <w:t>язаний змінити ключі і зареєструвати в Банку відкриті ключі протягом трьох календарних днів з моменту настання зазначених обставин.</w:t>
      </w:r>
    </w:p>
    <w:p w14:paraId="0FDC81E4" w14:textId="77777777" w:rsidR="00316356" w:rsidRPr="00EF3D6D" w:rsidRDefault="00316356" w:rsidP="00316356">
      <w:pPr>
        <w:pStyle w:val="aa"/>
        <w:ind w:firstLine="426"/>
        <w:jc w:val="both"/>
        <w:rPr>
          <w:b/>
          <w:sz w:val="22"/>
          <w:szCs w:val="22"/>
          <w:u w:val="single"/>
          <w:lang w:val="uk-UA"/>
        </w:rPr>
      </w:pPr>
    </w:p>
    <w:p w14:paraId="196FCA98" w14:textId="3A3159AE" w:rsidR="00316356" w:rsidRPr="00EF3D6D" w:rsidRDefault="00316356" w:rsidP="005A7A40">
      <w:pPr>
        <w:pStyle w:val="aa"/>
        <w:numPr>
          <w:ilvl w:val="1"/>
          <w:numId w:val="4"/>
        </w:numPr>
        <w:tabs>
          <w:tab w:val="num" w:pos="426"/>
          <w:tab w:val="num" w:pos="1710"/>
        </w:tabs>
        <w:ind w:left="0" w:firstLine="0"/>
        <w:jc w:val="both"/>
        <w:rPr>
          <w:sz w:val="22"/>
          <w:szCs w:val="22"/>
          <w:lang w:val="uk-UA"/>
        </w:rPr>
      </w:pPr>
      <w:r w:rsidRPr="00EF3D6D">
        <w:rPr>
          <w:sz w:val="22"/>
          <w:szCs w:val="22"/>
          <w:lang w:val="uk-UA"/>
        </w:rPr>
        <w:t>Негайно повідомляти Банк про всі помилки</w:t>
      </w:r>
      <w:r w:rsidRPr="00EF3D6D">
        <w:rPr>
          <w:sz w:val="22"/>
          <w:szCs w:val="22"/>
          <w:vertAlign w:val="superscript"/>
          <w:lang w:val="uk-UA"/>
        </w:rPr>
        <w:footnoteReference w:id="1"/>
      </w:r>
      <w:r w:rsidRPr="00EF3D6D">
        <w:rPr>
          <w:sz w:val="22"/>
          <w:szCs w:val="22"/>
          <w:lang w:val="uk-UA"/>
        </w:rPr>
        <w:t xml:space="preserve"> при здійсненні електронних платежів за телефонами (044) 590-46-55 безпосередньо після їхнього виявлення з подальшим наданням, того ж дня, повідомлення до Банку про помилку на бланку організації Клієнта або Заявою Клієнта, за власноручним підпис</w:t>
      </w:r>
      <w:r w:rsidR="007613B1" w:rsidRPr="00EF3D6D">
        <w:rPr>
          <w:sz w:val="22"/>
          <w:szCs w:val="22"/>
          <w:lang w:val="uk-UA"/>
        </w:rPr>
        <w:t>ом Клієнта/</w:t>
      </w:r>
      <w:r w:rsidRPr="00EF3D6D">
        <w:rPr>
          <w:sz w:val="22"/>
          <w:szCs w:val="22"/>
          <w:lang w:val="uk-UA"/>
        </w:rPr>
        <w:t>посадових</w:t>
      </w:r>
      <w:r w:rsidR="007613B1" w:rsidRPr="00EF3D6D">
        <w:rPr>
          <w:sz w:val="22"/>
          <w:szCs w:val="22"/>
          <w:lang w:val="uk-UA"/>
        </w:rPr>
        <w:t>/довірених</w:t>
      </w:r>
      <w:r w:rsidRPr="00EF3D6D">
        <w:rPr>
          <w:sz w:val="22"/>
          <w:szCs w:val="22"/>
          <w:lang w:val="uk-UA"/>
        </w:rPr>
        <w:t xml:space="preserve"> осіб Клієнта, що уповноважені розпоряджатися рахунком, і скріпленого печаткою організації</w:t>
      </w:r>
      <w:r w:rsidR="007613B1" w:rsidRPr="00EF3D6D">
        <w:rPr>
          <w:sz w:val="22"/>
          <w:szCs w:val="22"/>
          <w:lang w:val="uk-UA"/>
        </w:rPr>
        <w:t xml:space="preserve"> (у разі наявності)</w:t>
      </w:r>
      <w:r w:rsidRPr="00EF3D6D">
        <w:rPr>
          <w:sz w:val="22"/>
          <w:szCs w:val="22"/>
          <w:lang w:val="uk-UA"/>
        </w:rPr>
        <w:t>. При необхідності лист може містити розпорядження Банку про призупинення</w:t>
      </w:r>
      <w:r w:rsidR="007613B1" w:rsidRPr="00EF3D6D">
        <w:rPr>
          <w:sz w:val="22"/>
          <w:szCs w:val="22"/>
          <w:lang w:val="uk-UA"/>
        </w:rPr>
        <w:t xml:space="preserve"> платіжних</w:t>
      </w:r>
      <w:r w:rsidRPr="00EF3D6D">
        <w:rPr>
          <w:sz w:val="22"/>
          <w:szCs w:val="22"/>
          <w:lang w:val="uk-UA"/>
        </w:rPr>
        <w:t xml:space="preserve"> операцій </w:t>
      </w:r>
      <w:r w:rsidR="005D6FD5" w:rsidRPr="00EF3D6D">
        <w:rPr>
          <w:sz w:val="22"/>
          <w:szCs w:val="22"/>
          <w:lang w:val="uk-UA"/>
        </w:rPr>
        <w:t>за</w:t>
      </w:r>
      <w:r w:rsidRPr="00EF3D6D">
        <w:rPr>
          <w:sz w:val="22"/>
          <w:szCs w:val="22"/>
          <w:lang w:val="uk-UA"/>
        </w:rPr>
        <w:t xml:space="preserve"> рахунк</w:t>
      </w:r>
      <w:r w:rsidR="005D6FD5" w:rsidRPr="00EF3D6D">
        <w:rPr>
          <w:sz w:val="22"/>
          <w:szCs w:val="22"/>
          <w:lang w:val="uk-UA"/>
        </w:rPr>
        <w:t>ом</w:t>
      </w:r>
      <w:r w:rsidRPr="00EF3D6D">
        <w:rPr>
          <w:sz w:val="22"/>
          <w:szCs w:val="22"/>
          <w:lang w:val="uk-UA"/>
        </w:rPr>
        <w:t xml:space="preserve"> з використанням Системи.</w:t>
      </w:r>
    </w:p>
    <w:p w14:paraId="70BBD69F" w14:textId="7E1500C7" w:rsidR="00316356" w:rsidRPr="00EF3D6D" w:rsidRDefault="00A76F5D" w:rsidP="005A7A40">
      <w:pPr>
        <w:pStyle w:val="aa"/>
        <w:numPr>
          <w:ilvl w:val="1"/>
          <w:numId w:val="4"/>
        </w:numPr>
        <w:tabs>
          <w:tab w:val="num" w:pos="567"/>
        </w:tabs>
        <w:ind w:left="0" w:firstLine="0"/>
        <w:jc w:val="both"/>
        <w:rPr>
          <w:sz w:val="22"/>
          <w:szCs w:val="22"/>
          <w:lang w:val="uk-UA"/>
        </w:rPr>
      </w:pPr>
      <w:r w:rsidRPr="00EF3D6D">
        <w:rPr>
          <w:sz w:val="22"/>
          <w:szCs w:val="22"/>
          <w:lang w:val="uk-UA"/>
        </w:rPr>
        <w:t>Фіксувати</w:t>
      </w:r>
      <w:r w:rsidR="00316356" w:rsidRPr="00EF3D6D">
        <w:rPr>
          <w:sz w:val="22"/>
          <w:szCs w:val="22"/>
          <w:lang w:val="uk-UA"/>
        </w:rPr>
        <w:t xml:space="preserve"> всі випадк</w:t>
      </w:r>
      <w:r w:rsidRPr="00EF3D6D">
        <w:rPr>
          <w:sz w:val="22"/>
          <w:szCs w:val="22"/>
          <w:lang w:val="uk-UA"/>
        </w:rPr>
        <w:t>и</w:t>
      </w:r>
      <w:r w:rsidR="00316356" w:rsidRPr="00EF3D6D">
        <w:rPr>
          <w:sz w:val="22"/>
          <w:szCs w:val="22"/>
          <w:lang w:val="uk-UA"/>
        </w:rPr>
        <w:t>, коли програмою перевірки цифрового підпису прийнятий документ не підтверджується (сприймається як фальшивий).</w:t>
      </w:r>
    </w:p>
    <w:p w14:paraId="712594CF" w14:textId="124A3757" w:rsidR="00316356" w:rsidRPr="00EF3D6D" w:rsidRDefault="00316356" w:rsidP="005A7A40">
      <w:pPr>
        <w:pStyle w:val="aa"/>
        <w:numPr>
          <w:ilvl w:val="1"/>
          <w:numId w:val="4"/>
        </w:numPr>
        <w:tabs>
          <w:tab w:val="num" w:pos="567"/>
        </w:tabs>
        <w:ind w:left="0" w:firstLine="0"/>
        <w:jc w:val="both"/>
        <w:rPr>
          <w:sz w:val="22"/>
          <w:szCs w:val="22"/>
          <w:lang w:val="uk-UA"/>
        </w:rPr>
      </w:pPr>
      <w:r w:rsidRPr="00EF3D6D">
        <w:rPr>
          <w:sz w:val="22"/>
          <w:szCs w:val="22"/>
          <w:lang w:val="uk-UA"/>
        </w:rPr>
        <w:t xml:space="preserve">За вимогою Банку </w:t>
      </w:r>
      <w:r w:rsidR="005D6FD5" w:rsidRPr="00EF3D6D">
        <w:rPr>
          <w:sz w:val="22"/>
          <w:szCs w:val="22"/>
          <w:lang w:val="uk-UA"/>
        </w:rPr>
        <w:t>п</w:t>
      </w:r>
      <w:r w:rsidRPr="00EF3D6D">
        <w:rPr>
          <w:sz w:val="22"/>
          <w:szCs w:val="22"/>
          <w:lang w:val="uk-UA"/>
        </w:rPr>
        <w:t>ередавати йому письмов</w:t>
      </w:r>
      <w:r w:rsidR="005D6FD5" w:rsidRPr="00EF3D6D">
        <w:rPr>
          <w:sz w:val="22"/>
          <w:szCs w:val="22"/>
          <w:lang w:val="uk-UA"/>
        </w:rPr>
        <w:t>е</w:t>
      </w:r>
      <w:r w:rsidRPr="00EF3D6D">
        <w:rPr>
          <w:sz w:val="22"/>
          <w:szCs w:val="22"/>
          <w:lang w:val="uk-UA"/>
        </w:rPr>
        <w:t xml:space="preserve"> виклад</w:t>
      </w:r>
      <w:r w:rsidR="005D6FD5" w:rsidRPr="00EF3D6D">
        <w:rPr>
          <w:sz w:val="22"/>
          <w:szCs w:val="22"/>
          <w:lang w:val="uk-UA"/>
        </w:rPr>
        <w:t>ення</w:t>
      </w:r>
      <w:r w:rsidRPr="00EF3D6D">
        <w:rPr>
          <w:sz w:val="22"/>
          <w:szCs w:val="22"/>
          <w:lang w:val="uk-UA"/>
        </w:rPr>
        <w:t xml:space="preserve"> обставин випадків, пов</w:t>
      </w:r>
      <w:r w:rsidR="00666F81" w:rsidRPr="00EF3D6D">
        <w:rPr>
          <w:sz w:val="22"/>
          <w:szCs w:val="22"/>
          <w:lang w:val="uk-UA"/>
        </w:rPr>
        <w:t>’</w:t>
      </w:r>
      <w:r w:rsidRPr="00EF3D6D">
        <w:rPr>
          <w:sz w:val="22"/>
          <w:szCs w:val="22"/>
          <w:lang w:val="uk-UA"/>
        </w:rPr>
        <w:t xml:space="preserve">язаних із прийомом і відправленням документів, цифровий підпис під якими не був підтверджений як справжній, а також усіх випадків несанкціонованих електронних переказів і всі файли машинної </w:t>
      </w:r>
      <w:bookmarkStart w:id="0" w:name="_GoBack"/>
      <w:bookmarkEnd w:id="0"/>
      <w:r w:rsidRPr="00EF3D6D">
        <w:rPr>
          <w:sz w:val="22"/>
          <w:szCs w:val="22"/>
          <w:lang w:val="uk-UA"/>
        </w:rPr>
        <w:t>інформації, що стосуються таких випадків.</w:t>
      </w:r>
    </w:p>
    <w:p w14:paraId="49CABD90" w14:textId="08AB15F5" w:rsidR="00316356" w:rsidRPr="00EF3D6D" w:rsidRDefault="00316356" w:rsidP="005A7A40">
      <w:pPr>
        <w:pStyle w:val="aa"/>
        <w:numPr>
          <w:ilvl w:val="1"/>
          <w:numId w:val="4"/>
        </w:numPr>
        <w:tabs>
          <w:tab w:val="num" w:pos="567"/>
        </w:tabs>
        <w:ind w:left="0" w:firstLine="0"/>
        <w:jc w:val="both"/>
        <w:rPr>
          <w:sz w:val="22"/>
          <w:szCs w:val="22"/>
          <w:lang w:val="uk-UA"/>
        </w:rPr>
      </w:pPr>
      <w:r w:rsidRPr="00EF3D6D">
        <w:rPr>
          <w:sz w:val="22"/>
          <w:szCs w:val="22"/>
          <w:lang w:val="uk-UA"/>
        </w:rPr>
        <w:t>Негайно повідомляти Банку у порядку, викладеному в п. 9.7</w:t>
      </w:r>
      <w:r w:rsidR="005D6FD5" w:rsidRPr="00EF3D6D">
        <w:rPr>
          <w:sz w:val="22"/>
          <w:szCs w:val="22"/>
          <w:lang w:val="uk-UA"/>
        </w:rPr>
        <w:t>.</w:t>
      </w:r>
      <w:r w:rsidRPr="00EF3D6D">
        <w:rPr>
          <w:sz w:val="22"/>
          <w:szCs w:val="22"/>
          <w:lang w:val="uk-UA"/>
        </w:rPr>
        <w:t xml:space="preserve"> цього Порядку, про усі випадки, що свідчать про спроби сторонніх осіб одержати доступ до підсистеми </w:t>
      </w:r>
      <w:r w:rsidR="00CD7478" w:rsidRPr="00EF3D6D">
        <w:rPr>
          <w:sz w:val="22"/>
          <w:szCs w:val="22"/>
          <w:lang w:val="uk-UA"/>
        </w:rPr>
        <w:t>«</w:t>
      </w:r>
      <w:r w:rsidRPr="00EF3D6D">
        <w:rPr>
          <w:sz w:val="22"/>
          <w:szCs w:val="22"/>
          <w:lang w:val="uk-UA"/>
        </w:rPr>
        <w:t>Клієнт</w:t>
      </w:r>
      <w:r w:rsidR="00CD7478" w:rsidRPr="00EF3D6D">
        <w:rPr>
          <w:sz w:val="22"/>
          <w:szCs w:val="22"/>
          <w:lang w:val="uk-UA"/>
        </w:rPr>
        <w:t>»</w:t>
      </w:r>
      <w:r w:rsidRPr="00EF3D6D">
        <w:rPr>
          <w:sz w:val="22"/>
          <w:szCs w:val="22"/>
          <w:lang w:val="uk-UA"/>
        </w:rPr>
        <w:t xml:space="preserve"> з метою здійснення несанкціонованого перерахування коштів. При підтвердженні цих фактів Клієнт зобов</w:t>
      </w:r>
      <w:r w:rsidR="00666F81" w:rsidRPr="00EF3D6D">
        <w:rPr>
          <w:sz w:val="22"/>
          <w:szCs w:val="22"/>
          <w:lang w:val="uk-UA"/>
        </w:rPr>
        <w:t>’</w:t>
      </w:r>
      <w:r w:rsidRPr="00EF3D6D">
        <w:rPr>
          <w:sz w:val="22"/>
          <w:szCs w:val="22"/>
          <w:lang w:val="uk-UA"/>
        </w:rPr>
        <w:t>язаний негайно змінити всі паролі і ключі підписів осіб, уповноважених розпоряджатися рахунком. Нові ключі слід зареєструвати в Банку.</w:t>
      </w:r>
    </w:p>
    <w:p w14:paraId="01D71A9A" w14:textId="3711A3E1" w:rsidR="00316356" w:rsidRPr="00EF3D6D" w:rsidRDefault="00316356" w:rsidP="005A7A40">
      <w:pPr>
        <w:pStyle w:val="aa"/>
        <w:numPr>
          <w:ilvl w:val="1"/>
          <w:numId w:val="4"/>
        </w:numPr>
        <w:tabs>
          <w:tab w:val="num" w:pos="567"/>
        </w:tabs>
        <w:ind w:left="0" w:firstLine="0"/>
        <w:jc w:val="both"/>
        <w:rPr>
          <w:sz w:val="22"/>
          <w:szCs w:val="22"/>
          <w:lang w:val="uk-UA"/>
        </w:rPr>
      </w:pPr>
      <w:r w:rsidRPr="00EF3D6D">
        <w:rPr>
          <w:sz w:val="22"/>
          <w:szCs w:val="22"/>
          <w:lang w:val="uk-UA"/>
        </w:rPr>
        <w:t>Негайно повідомляти в Банк в порядку, викладеному в п. 9.7</w:t>
      </w:r>
      <w:r w:rsidR="005D6FD5" w:rsidRPr="00EF3D6D">
        <w:rPr>
          <w:sz w:val="22"/>
          <w:szCs w:val="22"/>
          <w:lang w:val="uk-UA"/>
        </w:rPr>
        <w:t>.</w:t>
      </w:r>
      <w:r w:rsidRPr="00EF3D6D">
        <w:rPr>
          <w:sz w:val="22"/>
          <w:szCs w:val="22"/>
          <w:lang w:val="uk-UA"/>
        </w:rPr>
        <w:t xml:space="preserve"> цього Порядку, про будь-яку, навіть короткочасну, втрату контролю над носіями секретного ключа, робити наступну перегенерацію ключів підпису і перереєстрацію відкритого ключа в Банку згідно </w:t>
      </w:r>
      <w:r w:rsidR="005D6FD5" w:rsidRPr="00EF3D6D">
        <w:rPr>
          <w:sz w:val="22"/>
          <w:szCs w:val="22"/>
          <w:lang w:val="uk-UA"/>
        </w:rPr>
        <w:t xml:space="preserve">п. </w:t>
      </w:r>
      <w:r w:rsidRPr="00EF3D6D">
        <w:rPr>
          <w:sz w:val="22"/>
          <w:szCs w:val="22"/>
          <w:lang w:val="uk-UA"/>
        </w:rPr>
        <w:t>7.2</w:t>
      </w:r>
      <w:r w:rsidR="005D6FD5" w:rsidRPr="00EF3D6D">
        <w:rPr>
          <w:sz w:val="22"/>
          <w:szCs w:val="22"/>
          <w:lang w:val="uk-UA"/>
        </w:rPr>
        <w:t>.</w:t>
      </w:r>
      <w:r w:rsidRPr="00EF3D6D">
        <w:rPr>
          <w:sz w:val="22"/>
          <w:szCs w:val="22"/>
          <w:lang w:val="uk-UA"/>
        </w:rPr>
        <w:t xml:space="preserve"> цього Порядку.</w:t>
      </w:r>
    </w:p>
    <w:p w14:paraId="6D8D8C77" w14:textId="77777777" w:rsidR="00316356" w:rsidRPr="00EF3D6D" w:rsidRDefault="00316356" w:rsidP="00316356">
      <w:pPr>
        <w:pStyle w:val="aa"/>
        <w:ind w:firstLine="426"/>
        <w:jc w:val="both"/>
        <w:rPr>
          <w:sz w:val="22"/>
          <w:szCs w:val="22"/>
          <w:lang w:val="uk-UA"/>
        </w:rPr>
      </w:pPr>
    </w:p>
    <w:p w14:paraId="6A52A7B1" w14:textId="6835D631" w:rsidR="00316356" w:rsidRPr="00EF3D6D" w:rsidRDefault="00316356" w:rsidP="005A7A40">
      <w:pPr>
        <w:pStyle w:val="aa"/>
        <w:numPr>
          <w:ilvl w:val="0"/>
          <w:numId w:val="4"/>
        </w:numPr>
        <w:tabs>
          <w:tab w:val="clear" w:pos="990"/>
          <w:tab w:val="num" w:pos="567"/>
        </w:tabs>
        <w:ind w:left="0" w:firstLine="0"/>
        <w:jc w:val="both"/>
        <w:rPr>
          <w:b/>
          <w:sz w:val="22"/>
          <w:szCs w:val="22"/>
          <w:lang w:val="uk-UA"/>
        </w:rPr>
      </w:pPr>
      <w:r w:rsidRPr="00EF3D6D">
        <w:rPr>
          <w:b/>
          <w:sz w:val="22"/>
          <w:szCs w:val="22"/>
          <w:lang w:val="uk-UA"/>
        </w:rPr>
        <w:t>З метою зниження ризику несанкціонованого доступу до Системи, підтримки її в працездатному стані Банк зобов</w:t>
      </w:r>
      <w:r w:rsidR="00666F81" w:rsidRPr="00EF3D6D">
        <w:rPr>
          <w:b/>
          <w:sz w:val="22"/>
          <w:szCs w:val="22"/>
          <w:lang w:val="uk-UA"/>
        </w:rPr>
        <w:t>’</w:t>
      </w:r>
      <w:r w:rsidRPr="00EF3D6D">
        <w:rPr>
          <w:b/>
          <w:sz w:val="22"/>
          <w:szCs w:val="22"/>
          <w:lang w:val="uk-UA"/>
        </w:rPr>
        <w:t>язаний:</w:t>
      </w:r>
    </w:p>
    <w:p w14:paraId="7FF811E1" w14:textId="2D5A48DD" w:rsidR="00316356" w:rsidRPr="00EF3D6D" w:rsidRDefault="00316356" w:rsidP="005A7A40">
      <w:pPr>
        <w:pStyle w:val="aa"/>
        <w:numPr>
          <w:ilvl w:val="1"/>
          <w:numId w:val="4"/>
        </w:numPr>
        <w:tabs>
          <w:tab w:val="num" w:pos="567"/>
          <w:tab w:val="left" w:pos="1122"/>
        </w:tabs>
        <w:ind w:left="0" w:firstLine="0"/>
        <w:jc w:val="both"/>
        <w:rPr>
          <w:sz w:val="22"/>
          <w:szCs w:val="22"/>
          <w:lang w:val="uk-UA"/>
        </w:rPr>
      </w:pPr>
      <w:r w:rsidRPr="00EF3D6D">
        <w:rPr>
          <w:sz w:val="22"/>
          <w:szCs w:val="22"/>
          <w:lang w:val="uk-UA"/>
        </w:rPr>
        <w:t>Утримувати комп</w:t>
      </w:r>
      <w:r w:rsidR="00666F81" w:rsidRPr="00EF3D6D">
        <w:rPr>
          <w:sz w:val="22"/>
          <w:szCs w:val="22"/>
          <w:lang w:val="uk-UA"/>
        </w:rPr>
        <w:t>’</w:t>
      </w:r>
      <w:r w:rsidRPr="00EF3D6D">
        <w:rPr>
          <w:sz w:val="22"/>
          <w:szCs w:val="22"/>
          <w:lang w:val="uk-UA"/>
        </w:rPr>
        <w:t>ютери</w:t>
      </w:r>
      <w:r w:rsidR="00201CDA" w:rsidRPr="00EF3D6D">
        <w:rPr>
          <w:sz w:val="22"/>
          <w:szCs w:val="22"/>
          <w:lang w:val="uk-UA"/>
        </w:rPr>
        <w:t xml:space="preserve"> та сервери</w:t>
      </w:r>
      <w:r w:rsidRPr="00EF3D6D">
        <w:rPr>
          <w:sz w:val="22"/>
          <w:szCs w:val="22"/>
          <w:lang w:val="uk-UA"/>
        </w:rPr>
        <w:t>, на яких встановлена Система, у справному стані, в службовому приміщенні, що охороняється.</w:t>
      </w:r>
    </w:p>
    <w:p w14:paraId="6AD2EA1C" w14:textId="361F725A" w:rsidR="00316356" w:rsidRPr="00EF3D6D" w:rsidRDefault="00316356" w:rsidP="005A7A40">
      <w:pPr>
        <w:pStyle w:val="ab"/>
        <w:numPr>
          <w:ilvl w:val="1"/>
          <w:numId w:val="4"/>
        </w:numPr>
        <w:tabs>
          <w:tab w:val="num" w:pos="567"/>
          <w:tab w:val="left" w:pos="1122"/>
        </w:tabs>
        <w:ind w:left="0" w:firstLine="0"/>
        <w:jc w:val="both"/>
        <w:rPr>
          <w:sz w:val="22"/>
          <w:szCs w:val="22"/>
          <w:lang w:val="uk-UA"/>
        </w:rPr>
      </w:pPr>
      <w:r w:rsidRPr="00EF3D6D">
        <w:rPr>
          <w:sz w:val="22"/>
          <w:szCs w:val="22"/>
          <w:lang w:val="uk-UA"/>
        </w:rPr>
        <w:t>Забезпечити своєчасне діагностування комп</w:t>
      </w:r>
      <w:r w:rsidR="00666F81" w:rsidRPr="00EF3D6D">
        <w:rPr>
          <w:sz w:val="22"/>
          <w:szCs w:val="22"/>
          <w:lang w:val="uk-UA"/>
        </w:rPr>
        <w:t>’</w:t>
      </w:r>
      <w:r w:rsidRPr="00EF3D6D">
        <w:rPr>
          <w:sz w:val="22"/>
          <w:szCs w:val="22"/>
          <w:lang w:val="uk-UA"/>
        </w:rPr>
        <w:t>ютерів</w:t>
      </w:r>
      <w:r w:rsidR="00201CDA" w:rsidRPr="00EF3D6D">
        <w:rPr>
          <w:sz w:val="22"/>
          <w:szCs w:val="22"/>
          <w:lang w:val="uk-UA"/>
        </w:rPr>
        <w:t xml:space="preserve"> та серверів</w:t>
      </w:r>
      <w:r w:rsidRPr="00EF3D6D">
        <w:rPr>
          <w:sz w:val="22"/>
          <w:szCs w:val="22"/>
          <w:lang w:val="uk-UA"/>
        </w:rPr>
        <w:t>, на яких встановлена Система, з метою виявлення комп</w:t>
      </w:r>
      <w:r w:rsidR="00666F81" w:rsidRPr="00EF3D6D">
        <w:rPr>
          <w:sz w:val="22"/>
          <w:szCs w:val="22"/>
          <w:lang w:val="uk-UA"/>
        </w:rPr>
        <w:t>’</w:t>
      </w:r>
      <w:r w:rsidRPr="00EF3D6D">
        <w:rPr>
          <w:sz w:val="22"/>
          <w:szCs w:val="22"/>
          <w:lang w:val="uk-UA"/>
        </w:rPr>
        <w:t>ютерних вірусів і програм, функціонування яких може призвести до руйнування системи.</w:t>
      </w:r>
    </w:p>
    <w:p w14:paraId="386C1A4D" w14:textId="7443DBB7" w:rsidR="00316356" w:rsidRPr="00EF3D6D" w:rsidRDefault="00316356" w:rsidP="005A7A40">
      <w:pPr>
        <w:pStyle w:val="aa"/>
        <w:numPr>
          <w:ilvl w:val="1"/>
          <w:numId w:val="4"/>
        </w:numPr>
        <w:tabs>
          <w:tab w:val="num" w:pos="567"/>
          <w:tab w:val="left" w:pos="1122"/>
        </w:tabs>
        <w:ind w:left="0" w:firstLine="0"/>
        <w:jc w:val="both"/>
        <w:rPr>
          <w:sz w:val="22"/>
          <w:szCs w:val="22"/>
          <w:lang w:val="uk-UA"/>
        </w:rPr>
      </w:pPr>
      <w:r w:rsidRPr="00EF3D6D">
        <w:rPr>
          <w:sz w:val="22"/>
          <w:szCs w:val="22"/>
          <w:lang w:val="uk-UA"/>
        </w:rPr>
        <w:t>Забезпечувати зберігання у таємниці від сторонніх осіб інформації про секретні ключі для електронних підписів операціоністів, що працюють із Клієнтом, ключів для шифрування/дешифрування, паролів для екстреного телефонного зв</w:t>
      </w:r>
      <w:r w:rsidR="00666F81" w:rsidRPr="00EF3D6D">
        <w:rPr>
          <w:sz w:val="22"/>
          <w:szCs w:val="22"/>
          <w:lang w:val="uk-UA"/>
        </w:rPr>
        <w:t>’</w:t>
      </w:r>
      <w:r w:rsidRPr="00EF3D6D">
        <w:rPr>
          <w:sz w:val="22"/>
          <w:szCs w:val="22"/>
          <w:lang w:val="uk-UA"/>
        </w:rPr>
        <w:t>язку з Клієнтом.</w:t>
      </w:r>
    </w:p>
    <w:p w14:paraId="2639C5A1" w14:textId="6A50E0DB" w:rsidR="00316356" w:rsidRPr="00EF3D6D" w:rsidRDefault="00316356" w:rsidP="005A7A40">
      <w:pPr>
        <w:pStyle w:val="aa"/>
        <w:numPr>
          <w:ilvl w:val="1"/>
          <w:numId w:val="4"/>
        </w:numPr>
        <w:tabs>
          <w:tab w:val="num" w:pos="567"/>
          <w:tab w:val="left" w:pos="1122"/>
        </w:tabs>
        <w:ind w:left="0" w:firstLine="0"/>
        <w:jc w:val="both"/>
        <w:rPr>
          <w:sz w:val="22"/>
          <w:szCs w:val="22"/>
          <w:lang w:val="uk-UA"/>
        </w:rPr>
      </w:pPr>
      <w:r w:rsidRPr="00EF3D6D">
        <w:rPr>
          <w:sz w:val="22"/>
          <w:szCs w:val="22"/>
          <w:lang w:val="uk-UA"/>
        </w:rPr>
        <w:lastRenderedPageBreak/>
        <w:t xml:space="preserve">Змінювати ключі для шифрування/дешифрування, ключі підписів операціоністів не менш одного разу в </w:t>
      </w:r>
      <w:r w:rsidRPr="00EF3D6D">
        <w:rPr>
          <w:b/>
          <w:i/>
          <w:sz w:val="22"/>
          <w:szCs w:val="22"/>
          <w:u w:val="single"/>
          <w:lang w:val="uk-UA"/>
        </w:rPr>
        <w:t>180 (сто вісімдесят) діб</w:t>
      </w:r>
      <w:r w:rsidRPr="00EF3D6D">
        <w:rPr>
          <w:sz w:val="22"/>
          <w:szCs w:val="22"/>
          <w:lang w:val="uk-UA"/>
        </w:rPr>
        <w:t xml:space="preserve">, а також щоразу при зміні складу осіб, що працюють з рахунком Клієнта. </w:t>
      </w:r>
    </w:p>
    <w:p w14:paraId="115F7A2C" w14:textId="5184C116" w:rsidR="00316356" w:rsidRPr="00EF3D6D" w:rsidRDefault="00316356" w:rsidP="005A7A40">
      <w:pPr>
        <w:pStyle w:val="aa"/>
        <w:numPr>
          <w:ilvl w:val="1"/>
          <w:numId w:val="4"/>
        </w:numPr>
        <w:tabs>
          <w:tab w:val="num" w:pos="567"/>
          <w:tab w:val="left" w:pos="1122"/>
        </w:tabs>
        <w:ind w:left="0" w:firstLine="0"/>
        <w:jc w:val="both"/>
        <w:rPr>
          <w:sz w:val="22"/>
          <w:szCs w:val="22"/>
          <w:lang w:val="uk-UA"/>
        </w:rPr>
      </w:pPr>
      <w:r w:rsidRPr="00EF3D6D">
        <w:rPr>
          <w:sz w:val="22"/>
          <w:szCs w:val="22"/>
          <w:lang w:val="uk-UA"/>
        </w:rPr>
        <w:t xml:space="preserve">Негайно припиняти </w:t>
      </w:r>
      <w:r w:rsidR="007613B1" w:rsidRPr="00EF3D6D">
        <w:rPr>
          <w:sz w:val="22"/>
          <w:szCs w:val="22"/>
          <w:lang w:val="uk-UA"/>
        </w:rPr>
        <w:t xml:space="preserve">платіжні </w:t>
      </w:r>
      <w:r w:rsidRPr="00EF3D6D">
        <w:rPr>
          <w:sz w:val="22"/>
          <w:szCs w:val="22"/>
          <w:lang w:val="uk-UA"/>
        </w:rPr>
        <w:t>операції за рахунком з використанням Системи, при одержанні повідомлення від Клієнта по телефону про крадіжку або втрату носіїв секретного ключа, здійснення або спробу здійснення несанкціонованих переказів, інші факти, що дають підстави думати про можливі розкрадання коштів Клієнта.</w:t>
      </w:r>
    </w:p>
    <w:p w14:paraId="16DEA4CE" w14:textId="61DA2F41" w:rsidR="00316356" w:rsidRPr="00EF3D6D" w:rsidRDefault="00316356" w:rsidP="005A7A40">
      <w:pPr>
        <w:pStyle w:val="aa"/>
        <w:numPr>
          <w:ilvl w:val="1"/>
          <w:numId w:val="4"/>
        </w:numPr>
        <w:tabs>
          <w:tab w:val="num" w:pos="567"/>
          <w:tab w:val="left" w:pos="1122"/>
        </w:tabs>
        <w:ind w:left="0" w:firstLine="0"/>
        <w:jc w:val="both"/>
        <w:rPr>
          <w:sz w:val="22"/>
          <w:szCs w:val="22"/>
          <w:lang w:val="uk-UA"/>
        </w:rPr>
      </w:pPr>
      <w:r w:rsidRPr="00EF3D6D">
        <w:rPr>
          <w:sz w:val="22"/>
          <w:szCs w:val="22"/>
          <w:lang w:val="uk-UA"/>
        </w:rPr>
        <w:t xml:space="preserve">При негативному результаті ідентифікації підписів Клієнта на електронних </w:t>
      </w:r>
      <w:r w:rsidR="00CF467F" w:rsidRPr="00EF3D6D">
        <w:rPr>
          <w:sz w:val="22"/>
          <w:szCs w:val="22"/>
          <w:lang w:val="uk-UA"/>
        </w:rPr>
        <w:t xml:space="preserve">платіжних </w:t>
      </w:r>
      <w:r w:rsidRPr="00EF3D6D">
        <w:rPr>
          <w:sz w:val="22"/>
          <w:szCs w:val="22"/>
          <w:lang w:val="uk-UA"/>
        </w:rPr>
        <w:t xml:space="preserve">документах не виконувати відповідної </w:t>
      </w:r>
      <w:r w:rsidR="007F7F86" w:rsidRPr="00EF3D6D">
        <w:rPr>
          <w:sz w:val="22"/>
          <w:szCs w:val="22"/>
          <w:lang w:val="uk-UA"/>
        </w:rPr>
        <w:t>платіжної</w:t>
      </w:r>
      <w:r w:rsidR="007613B1" w:rsidRPr="00EF3D6D">
        <w:rPr>
          <w:sz w:val="22"/>
          <w:szCs w:val="22"/>
          <w:lang w:val="uk-UA"/>
        </w:rPr>
        <w:t xml:space="preserve"> </w:t>
      </w:r>
      <w:r w:rsidRPr="00EF3D6D">
        <w:rPr>
          <w:sz w:val="22"/>
          <w:szCs w:val="22"/>
          <w:lang w:val="uk-UA"/>
        </w:rPr>
        <w:t xml:space="preserve">операції, повернути Клієнту ці </w:t>
      </w:r>
      <w:r w:rsidR="00CF467F" w:rsidRPr="00EF3D6D">
        <w:rPr>
          <w:sz w:val="22"/>
          <w:szCs w:val="22"/>
          <w:lang w:val="uk-UA"/>
        </w:rPr>
        <w:t>платіжні</w:t>
      </w:r>
      <w:r w:rsidRPr="00EF3D6D">
        <w:rPr>
          <w:sz w:val="22"/>
          <w:szCs w:val="22"/>
          <w:lang w:val="uk-UA"/>
        </w:rPr>
        <w:t xml:space="preserve"> документи без виконання з зазначенням мотивів згідно п.</w:t>
      </w:r>
      <w:r w:rsidR="00972B87" w:rsidRPr="00EF3D6D">
        <w:rPr>
          <w:sz w:val="22"/>
          <w:szCs w:val="22"/>
          <w:lang w:val="uk-UA"/>
        </w:rPr>
        <w:t xml:space="preserve"> </w:t>
      </w:r>
      <w:r w:rsidRPr="00EF3D6D">
        <w:rPr>
          <w:sz w:val="22"/>
          <w:szCs w:val="22"/>
          <w:lang w:val="uk-UA"/>
        </w:rPr>
        <w:t>11.1</w:t>
      </w:r>
      <w:r w:rsidR="00972B87" w:rsidRPr="00EF3D6D">
        <w:rPr>
          <w:sz w:val="22"/>
          <w:szCs w:val="22"/>
          <w:lang w:val="uk-UA"/>
        </w:rPr>
        <w:t>.</w:t>
      </w:r>
      <w:r w:rsidRPr="00EF3D6D">
        <w:rPr>
          <w:sz w:val="22"/>
          <w:szCs w:val="22"/>
          <w:lang w:val="uk-UA"/>
        </w:rPr>
        <w:t xml:space="preserve"> та </w:t>
      </w:r>
      <w:r w:rsidR="00972B87" w:rsidRPr="00EF3D6D">
        <w:rPr>
          <w:sz w:val="22"/>
          <w:szCs w:val="22"/>
          <w:lang w:val="uk-UA"/>
        </w:rPr>
        <w:t xml:space="preserve">п. </w:t>
      </w:r>
      <w:r w:rsidRPr="00EF3D6D">
        <w:rPr>
          <w:sz w:val="22"/>
          <w:szCs w:val="22"/>
          <w:lang w:val="uk-UA"/>
        </w:rPr>
        <w:t>11.2</w:t>
      </w:r>
      <w:r w:rsidR="00972B87" w:rsidRPr="00EF3D6D">
        <w:rPr>
          <w:sz w:val="22"/>
          <w:szCs w:val="22"/>
          <w:lang w:val="uk-UA"/>
        </w:rPr>
        <w:t>.</w:t>
      </w:r>
      <w:r w:rsidRPr="00EF3D6D">
        <w:rPr>
          <w:sz w:val="22"/>
          <w:szCs w:val="22"/>
          <w:lang w:val="uk-UA"/>
        </w:rPr>
        <w:t xml:space="preserve"> цього Порядку.</w:t>
      </w:r>
    </w:p>
    <w:p w14:paraId="76653CDD" w14:textId="77777777" w:rsidR="00316356" w:rsidRPr="00EF3D6D" w:rsidRDefault="00316356" w:rsidP="00316356">
      <w:pPr>
        <w:pStyle w:val="aa"/>
        <w:keepNext/>
        <w:ind w:firstLine="426"/>
        <w:jc w:val="center"/>
        <w:rPr>
          <w:sz w:val="22"/>
          <w:szCs w:val="22"/>
          <w:lang w:val="uk-UA"/>
        </w:rPr>
      </w:pPr>
    </w:p>
    <w:p w14:paraId="24DCD5CF" w14:textId="3BCF289F" w:rsidR="00316356" w:rsidRPr="00EF3D6D" w:rsidRDefault="00316356" w:rsidP="00972B87">
      <w:pPr>
        <w:pStyle w:val="aa"/>
        <w:keepNext/>
        <w:numPr>
          <w:ilvl w:val="0"/>
          <w:numId w:val="3"/>
        </w:numPr>
        <w:tabs>
          <w:tab w:val="clear" w:pos="720"/>
          <w:tab w:val="num" w:pos="426"/>
        </w:tabs>
        <w:ind w:left="0" w:firstLine="0"/>
        <w:jc w:val="both"/>
        <w:rPr>
          <w:b/>
          <w:sz w:val="22"/>
          <w:szCs w:val="22"/>
          <w:lang w:val="uk-UA"/>
        </w:rPr>
      </w:pPr>
      <w:r w:rsidRPr="00EF3D6D">
        <w:rPr>
          <w:b/>
          <w:sz w:val="22"/>
          <w:szCs w:val="22"/>
          <w:lang w:val="uk-UA"/>
        </w:rPr>
        <w:t>Права та обов</w:t>
      </w:r>
      <w:r w:rsidR="00666F81" w:rsidRPr="00EF3D6D">
        <w:rPr>
          <w:b/>
          <w:sz w:val="22"/>
          <w:szCs w:val="22"/>
          <w:lang w:val="uk-UA"/>
        </w:rPr>
        <w:t>’</w:t>
      </w:r>
      <w:r w:rsidRPr="00EF3D6D">
        <w:rPr>
          <w:b/>
          <w:sz w:val="22"/>
          <w:szCs w:val="22"/>
          <w:lang w:val="uk-UA"/>
        </w:rPr>
        <w:t>язки Банку та Клієнта щодо здійснення платежів</w:t>
      </w:r>
      <w:r w:rsidR="00972B87" w:rsidRPr="00EF3D6D">
        <w:rPr>
          <w:b/>
          <w:sz w:val="22"/>
          <w:szCs w:val="22"/>
          <w:lang w:val="uk-UA"/>
        </w:rPr>
        <w:t xml:space="preserve"> у процесі здійснення розрахункового обслуговування Клієнта з використанням платіжних документів в електронній формі</w:t>
      </w:r>
    </w:p>
    <w:p w14:paraId="470332DA" w14:textId="757453AB" w:rsidR="00316356" w:rsidRPr="00EF3D6D" w:rsidRDefault="00316356" w:rsidP="005A7A40">
      <w:pPr>
        <w:pStyle w:val="aa"/>
        <w:numPr>
          <w:ilvl w:val="0"/>
          <w:numId w:val="4"/>
        </w:numPr>
        <w:tabs>
          <w:tab w:val="clear" w:pos="990"/>
          <w:tab w:val="num" w:pos="567"/>
        </w:tabs>
        <w:ind w:left="0" w:firstLine="0"/>
        <w:jc w:val="both"/>
        <w:rPr>
          <w:b/>
          <w:i/>
          <w:sz w:val="22"/>
          <w:szCs w:val="22"/>
          <w:lang w:val="uk-UA"/>
        </w:rPr>
      </w:pPr>
      <w:r w:rsidRPr="00EF3D6D">
        <w:rPr>
          <w:b/>
          <w:i/>
          <w:sz w:val="22"/>
          <w:szCs w:val="22"/>
          <w:lang w:val="uk-UA"/>
        </w:rPr>
        <w:t xml:space="preserve"> Банк зобов</w:t>
      </w:r>
      <w:r w:rsidR="00666F81" w:rsidRPr="00EF3D6D">
        <w:rPr>
          <w:b/>
          <w:i/>
          <w:sz w:val="22"/>
          <w:szCs w:val="22"/>
          <w:lang w:val="uk-UA"/>
        </w:rPr>
        <w:t>’</w:t>
      </w:r>
      <w:r w:rsidRPr="00EF3D6D">
        <w:rPr>
          <w:b/>
          <w:i/>
          <w:sz w:val="22"/>
          <w:szCs w:val="22"/>
          <w:lang w:val="uk-UA"/>
        </w:rPr>
        <w:t>язаний:</w:t>
      </w:r>
    </w:p>
    <w:p w14:paraId="60C2A810" w14:textId="0ABAC0E2" w:rsidR="00316356" w:rsidRPr="00EF3D6D" w:rsidRDefault="00316356" w:rsidP="005A7A40">
      <w:pPr>
        <w:pStyle w:val="aa"/>
        <w:numPr>
          <w:ilvl w:val="1"/>
          <w:numId w:val="4"/>
        </w:numPr>
        <w:tabs>
          <w:tab w:val="num" w:pos="567"/>
          <w:tab w:val="num" w:pos="1122"/>
        </w:tabs>
        <w:ind w:left="0" w:firstLine="0"/>
        <w:jc w:val="both"/>
        <w:rPr>
          <w:sz w:val="22"/>
          <w:szCs w:val="22"/>
          <w:lang w:val="uk-UA"/>
        </w:rPr>
      </w:pPr>
      <w:r w:rsidRPr="00EF3D6D">
        <w:rPr>
          <w:sz w:val="22"/>
          <w:szCs w:val="22"/>
          <w:lang w:val="uk-UA"/>
        </w:rPr>
        <w:t xml:space="preserve">При одержанні від Клієнта пакета </w:t>
      </w:r>
      <w:r w:rsidR="00CF467F" w:rsidRPr="00EF3D6D">
        <w:rPr>
          <w:sz w:val="22"/>
          <w:szCs w:val="22"/>
          <w:lang w:val="uk-UA"/>
        </w:rPr>
        <w:t xml:space="preserve">платіжних </w:t>
      </w:r>
      <w:r w:rsidRPr="00EF3D6D">
        <w:rPr>
          <w:sz w:val="22"/>
          <w:szCs w:val="22"/>
          <w:lang w:val="uk-UA"/>
        </w:rPr>
        <w:t xml:space="preserve">документів провести їхнє дешифрування і перевірити справжність підписів </w:t>
      </w:r>
      <w:r w:rsidR="003F3A07" w:rsidRPr="00EF3D6D">
        <w:rPr>
          <w:sz w:val="22"/>
          <w:szCs w:val="22"/>
          <w:lang w:val="uk-UA"/>
        </w:rPr>
        <w:t xml:space="preserve">уповноважених/довірених </w:t>
      </w:r>
      <w:r w:rsidRPr="00EF3D6D">
        <w:rPr>
          <w:sz w:val="22"/>
          <w:szCs w:val="22"/>
          <w:lang w:val="uk-UA"/>
        </w:rPr>
        <w:t xml:space="preserve">осіб Клієнта, уповноважених підписувати </w:t>
      </w:r>
      <w:r w:rsidR="00CF467F" w:rsidRPr="00EF3D6D">
        <w:rPr>
          <w:sz w:val="22"/>
          <w:szCs w:val="22"/>
          <w:lang w:val="uk-UA"/>
        </w:rPr>
        <w:t xml:space="preserve">платіжні </w:t>
      </w:r>
      <w:r w:rsidRPr="00EF3D6D">
        <w:rPr>
          <w:sz w:val="22"/>
          <w:szCs w:val="22"/>
          <w:lang w:val="uk-UA"/>
        </w:rPr>
        <w:t xml:space="preserve">документи відповідно до </w:t>
      </w:r>
      <w:r w:rsidR="007F7F86" w:rsidRPr="00EF3D6D">
        <w:rPr>
          <w:sz w:val="22"/>
          <w:szCs w:val="22"/>
          <w:lang w:val="uk-UA"/>
        </w:rPr>
        <w:t>переліку осіб, яким надано право розпорядження рахунком/довіреності</w:t>
      </w:r>
      <w:r w:rsidRPr="00EF3D6D">
        <w:rPr>
          <w:sz w:val="22"/>
          <w:szCs w:val="22"/>
          <w:lang w:val="uk-UA"/>
        </w:rPr>
        <w:t xml:space="preserve">. Відсутність на документі підпису особи, що має право </w:t>
      </w:r>
      <w:r w:rsidR="003F3A07" w:rsidRPr="00EF3D6D">
        <w:rPr>
          <w:sz w:val="22"/>
          <w:szCs w:val="22"/>
          <w:lang w:val="uk-UA"/>
        </w:rPr>
        <w:t>розпорядження рахунком</w:t>
      </w:r>
      <w:r w:rsidRPr="00EF3D6D">
        <w:rPr>
          <w:sz w:val="22"/>
          <w:szCs w:val="22"/>
          <w:lang w:val="uk-UA"/>
        </w:rPr>
        <w:t xml:space="preserve"> розглядаються як незадовільний результат перевірки підпису. У випадку помилки при дешифр</w:t>
      </w:r>
      <w:r w:rsidR="00201CDA" w:rsidRPr="00EF3D6D">
        <w:rPr>
          <w:sz w:val="22"/>
          <w:szCs w:val="22"/>
          <w:lang w:val="uk-UA"/>
        </w:rPr>
        <w:t>уванні</w:t>
      </w:r>
      <w:r w:rsidRPr="00EF3D6D">
        <w:rPr>
          <w:sz w:val="22"/>
          <w:szCs w:val="22"/>
          <w:lang w:val="uk-UA"/>
        </w:rPr>
        <w:t xml:space="preserve"> або незадовільному результаті перевірки підписів Банк формує </w:t>
      </w:r>
      <w:r w:rsidR="004D3C15" w:rsidRPr="00EF3D6D">
        <w:rPr>
          <w:sz w:val="22"/>
          <w:szCs w:val="22"/>
          <w:lang w:val="uk-UA"/>
        </w:rPr>
        <w:t>Клієнту повідомлення про помилку</w:t>
      </w:r>
      <w:r w:rsidRPr="00EF3D6D">
        <w:rPr>
          <w:sz w:val="22"/>
          <w:szCs w:val="22"/>
          <w:lang w:val="uk-UA"/>
        </w:rPr>
        <w:t xml:space="preserve">. У випадку </w:t>
      </w:r>
      <w:r w:rsidR="004D3C15" w:rsidRPr="00EF3D6D">
        <w:rPr>
          <w:sz w:val="22"/>
          <w:szCs w:val="22"/>
          <w:lang w:val="uk-UA"/>
        </w:rPr>
        <w:t xml:space="preserve">успішного </w:t>
      </w:r>
      <w:r w:rsidRPr="00EF3D6D">
        <w:rPr>
          <w:sz w:val="22"/>
          <w:szCs w:val="22"/>
          <w:lang w:val="uk-UA"/>
        </w:rPr>
        <w:t>дешифр</w:t>
      </w:r>
      <w:r w:rsidR="00201CDA" w:rsidRPr="00EF3D6D">
        <w:rPr>
          <w:sz w:val="22"/>
          <w:szCs w:val="22"/>
          <w:lang w:val="uk-UA"/>
        </w:rPr>
        <w:t>ування</w:t>
      </w:r>
      <w:r w:rsidRPr="00EF3D6D">
        <w:rPr>
          <w:sz w:val="22"/>
          <w:szCs w:val="22"/>
          <w:lang w:val="uk-UA"/>
        </w:rPr>
        <w:t xml:space="preserve"> і перевірки підписів розшифровані документ</w:t>
      </w:r>
      <w:r w:rsidR="004D3C15" w:rsidRPr="00EF3D6D">
        <w:rPr>
          <w:sz w:val="22"/>
          <w:szCs w:val="22"/>
          <w:lang w:val="uk-UA"/>
        </w:rPr>
        <w:t>и обробляються операціоністом</w:t>
      </w:r>
      <w:r w:rsidR="00972B87" w:rsidRPr="00EF3D6D">
        <w:rPr>
          <w:sz w:val="22"/>
          <w:szCs w:val="22"/>
          <w:lang w:val="uk-UA"/>
        </w:rPr>
        <w:t>.</w:t>
      </w:r>
      <w:r w:rsidR="004D3C15" w:rsidRPr="00EF3D6D">
        <w:rPr>
          <w:sz w:val="22"/>
          <w:szCs w:val="22"/>
          <w:lang w:val="uk-UA"/>
        </w:rPr>
        <w:t xml:space="preserve"> Інформація про зміну статусу документа формується автоматично та передається Клієнту під час сеансу зв</w:t>
      </w:r>
      <w:r w:rsidR="00666F81" w:rsidRPr="00EF3D6D">
        <w:rPr>
          <w:sz w:val="22"/>
          <w:szCs w:val="22"/>
          <w:lang w:val="uk-UA"/>
        </w:rPr>
        <w:t>’</w:t>
      </w:r>
      <w:r w:rsidR="004D3C15" w:rsidRPr="00EF3D6D">
        <w:rPr>
          <w:sz w:val="22"/>
          <w:szCs w:val="22"/>
          <w:lang w:val="uk-UA"/>
        </w:rPr>
        <w:t>язку з Банком.</w:t>
      </w:r>
    </w:p>
    <w:p w14:paraId="26B669F8" w14:textId="080BE91F" w:rsidR="00316356" w:rsidRPr="00EF3D6D" w:rsidRDefault="00316356" w:rsidP="005A7A40">
      <w:pPr>
        <w:pStyle w:val="aa"/>
        <w:numPr>
          <w:ilvl w:val="1"/>
          <w:numId w:val="4"/>
        </w:numPr>
        <w:tabs>
          <w:tab w:val="num" w:pos="567"/>
          <w:tab w:val="num" w:pos="1122"/>
        </w:tabs>
        <w:ind w:left="0" w:firstLine="0"/>
        <w:jc w:val="both"/>
        <w:rPr>
          <w:sz w:val="22"/>
          <w:szCs w:val="22"/>
          <w:lang w:val="uk-UA"/>
        </w:rPr>
      </w:pPr>
      <w:r w:rsidRPr="00EF3D6D">
        <w:rPr>
          <w:sz w:val="22"/>
          <w:szCs w:val="22"/>
          <w:lang w:val="uk-UA"/>
        </w:rPr>
        <w:t>Після здійснення дешифр</w:t>
      </w:r>
      <w:r w:rsidR="00201CDA" w:rsidRPr="00EF3D6D">
        <w:rPr>
          <w:sz w:val="22"/>
          <w:szCs w:val="22"/>
          <w:lang w:val="uk-UA"/>
        </w:rPr>
        <w:t>ування</w:t>
      </w:r>
      <w:r w:rsidRPr="00EF3D6D">
        <w:rPr>
          <w:sz w:val="22"/>
          <w:szCs w:val="22"/>
          <w:lang w:val="uk-UA"/>
        </w:rPr>
        <w:t xml:space="preserve"> і перевірки справжності підписів Клієнта провести первісний контроль вірності заповнення </w:t>
      </w:r>
      <w:r w:rsidR="00CF467F" w:rsidRPr="00EF3D6D">
        <w:rPr>
          <w:sz w:val="22"/>
          <w:szCs w:val="22"/>
          <w:lang w:val="uk-UA"/>
        </w:rPr>
        <w:t xml:space="preserve">платіжних </w:t>
      </w:r>
      <w:r w:rsidRPr="00EF3D6D">
        <w:rPr>
          <w:sz w:val="22"/>
          <w:szCs w:val="22"/>
          <w:lang w:val="uk-UA"/>
        </w:rPr>
        <w:t xml:space="preserve">документів з боку Клієнта, зіставити суму в документі з залишком коштів на його рахунку, перевірити дотримання Клієнтом діючих правил безготівкових розрахунків. Результатом цієї роботи є рішення операціоніста про прийом або відмову в прийомі </w:t>
      </w:r>
      <w:r w:rsidR="00CF467F" w:rsidRPr="00EF3D6D">
        <w:rPr>
          <w:sz w:val="22"/>
          <w:szCs w:val="22"/>
          <w:lang w:val="uk-UA"/>
        </w:rPr>
        <w:t xml:space="preserve">платіжних </w:t>
      </w:r>
      <w:r w:rsidRPr="00EF3D6D">
        <w:rPr>
          <w:sz w:val="22"/>
          <w:szCs w:val="22"/>
          <w:lang w:val="uk-UA"/>
        </w:rPr>
        <w:t>документів Клієнта.</w:t>
      </w:r>
    </w:p>
    <w:p w14:paraId="3F0C281C" w14:textId="374BE5A0" w:rsidR="00316356" w:rsidRPr="00EF3D6D" w:rsidRDefault="00EF0937" w:rsidP="005A7A40">
      <w:pPr>
        <w:pStyle w:val="aa"/>
        <w:numPr>
          <w:ilvl w:val="1"/>
          <w:numId w:val="4"/>
        </w:numPr>
        <w:tabs>
          <w:tab w:val="num" w:pos="567"/>
          <w:tab w:val="num" w:pos="1122"/>
        </w:tabs>
        <w:ind w:left="0" w:firstLine="0"/>
        <w:jc w:val="both"/>
        <w:rPr>
          <w:sz w:val="22"/>
          <w:szCs w:val="22"/>
          <w:lang w:val="uk-UA"/>
        </w:rPr>
      </w:pPr>
      <w:r w:rsidRPr="00EF3D6D">
        <w:rPr>
          <w:sz w:val="22"/>
          <w:szCs w:val="22"/>
          <w:lang w:val="uk-UA"/>
        </w:rPr>
        <w:t xml:space="preserve">Надати </w:t>
      </w:r>
      <w:r w:rsidR="00316356" w:rsidRPr="00EF3D6D">
        <w:rPr>
          <w:sz w:val="22"/>
          <w:szCs w:val="22"/>
          <w:lang w:val="uk-UA"/>
        </w:rPr>
        <w:t xml:space="preserve">відомості Клієнту про прийняті і не прийняті документи із зазначенням причин відмови. Ці відомості передаються Клієнту </w:t>
      </w:r>
      <w:r w:rsidRPr="00EF3D6D">
        <w:rPr>
          <w:sz w:val="22"/>
          <w:szCs w:val="22"/>
          <w:lang w:val="uk-UA"/>
        </w:rPr>
        <w:t xml:space="preserve">під час </w:t>
      </w:r>
      <w:r w:rsidR="00316356" w:rsidRPr="00EF3D6D">
        <w:rPr>
          <w:sz w:val="22"/>
          <w:szCs w:val="22"/>
          <w:lang w:val="uk-UA"/>
        </w:rPr>
        <w:t>чергового сеансу зв</w:t>
      </w:r>
      <w:r w:rsidR="00666F81" w:rsidRPr="00EF3D6D">
        <w:rPr>
          <w:sz w:val="22"/>
          <w:szCs w:val="22"/>
          <w:lang w:val="uk-UA"/>
        </w:rPr>
        <w:t>’</w:t>
      </w:r>
      <w:r w:rsidR="00316356" w:rsidRPr="00EF3D6D">
        <w:rPr>
          <w:sz w:val="22"/>
          <w:szCs w:val="22"/>
          <w:lang w:val="uk-UA"/>
        </w:rPr>
        <w:t>язку.</w:t>
      </w:r>
    </w:p>
    <w:p w14:paraId="506B8BEB" w14:textId="67B4B57F" w:rsidR="00316356" w:rsidRPr="00EF3D6D" w:rsidRDefault="00316356" w:rsidP="005A7A40">
      <w:pPr>
        <w:pStyle w:val="aa"/>
        <w:numPr>
          <w:ilvl w:val="1"/>
          <w:numId w:val="4"/>
        </w:numPr>
        <w:tabs>
          <w:tab w:val="num" w:pos="567"/>
          <w:tab w:val="num" w:pos="1122"/>
        </w:tabs>
        <w:ind w:left="0" w:firstLine="0"/>
        <w:jc w:val="both"/>
        <w:rPr>
          <w:sz w:val="22"/>
          <w:szCs w:val="22"/>
          <w:lang w:val="uk-UA"/>
        </w:rPr>
      </w:pPr>
      <w:r w:rsidRPr="00EF3D6D">
        <w:rPr>
          <w:sz w:val="22"/>
          <w:szCs w:val="22"/>
          <w:lang w:val="uk-UA"/>
        </w:rPr>
        <w:t xml:space="preserve">При зміні форматів електронних документів і при зміні переліку електронних документів, що використовуються у Системі, надати Клієнту нову версію програмної оболонки підсистеми </w:t>
      </w:r>
      <w:r w:rsidR="007D78BE" w:rsidRPr="00EF3D6D">
        <w:rPr>
          <w:sz w:val="22"/>
          <w:szCs w:val="22"/>
          <w:lang w:val="uk-UA"/>
        </w:rPr>
        <w:t>«</w:t>
      </w:r>
      <w:r w:rsidRPr="00EF3D6D">
        <w:rPr>
          <w:sz w:val="22"/>
          <w:szCs w:val="22"/>
          <w:lang w:val="uk-UA"/>
        </w:rPr>
        <w:t>Клієнт</w:t>
      </w:r>
      <w:r w:rsidR="007D78BE" w:rsidRPr="00EF3D6D">
        <w:rPr>
          <w:sz w:val="22"/>
          <w:szCs w:val="22"/>
          <w:lang w:val="uk-UA"/>
        </w:rPr>
        <w:t>»</w:t>
      </w:r>
      <w:r w:rsidRPr="00EF3D6D">
        <w:rPr>
          <w:sz w:val="22"/>
          <w:szCs w:val="22"/>
          <w:lang w:val="uk-UA"/>
        </w:rPr>
        <w:t xml:space="preserve">. </w:t>
      </w:r>
    </w:p>
    <w:p w14:paraId="48E396BB" w14:textId="2E276501" w:rsidR="00316356" w:rsidRPr="00EF3D6D" w:rsidRDefault="00316356" w:rsidP="005A7A40">
      <w:pPr>
        <w:pStyle w:val="aa"/>
        <w:numPr>
          <w:ilvl w:val="1"/>
          <w:numId w:val="4"/>
        </w:numPr>
        <w:tabs>
          <w:tab w:val="num" w:pos="567"/>
          <w:tab w:val="num" w:pos="1122"/>
        </w:tabs>
        <w:ind w:left="0" w:firstLine="0"/>
        <w:jc w:val="both"/>
        <w:rPr>
          <w:sz w:val="22"/>
          <w:szCs w:val="22"/>
          <w:lang w:val="uk-UA"/>
        </w:rPr>
      </w:pPr>
      <w:r w:rsidRPr="00EF3D6D">
        <w:rPr>
          <w:sz w:val="22"/>
          <w:szCs w:val="22"/>
          <w:lang w:val="uk-UA"/>
        </w:rPr>
        <w:t xml:space="preserve">Видавати Клієнту виписки з поточного рахунку після здійснення </w:t>
      </w:r>
      <w:r w:rsidR="007F7F86" w:rsidRPr="00EF3D6D">
        <w:rPr>
          <w:sz w:val="22"/>
          <w:szCs w:val="22"/>
          <w:lang w:val="uk-UA"/>
        </w:rPr>
        <w:t xml:space="preserve">платіжних </w:t>
      </w:r>
      <w:r w:rsidRPr="00EF3D6D">
        <w:rPr>
          <w:sz w:val="22"/>
          <w:szCs w:val="22"/>
          <w:lang w:val="uk-UA"/>
        </w:rPr>
        <w:t xml:space="preserve">операцій </w:t>
      </w:r>
      <w:r w:rsidR="00972B87" w:rsidRPr="00EF3D6D">
        <w:rPr>
          <w:sz w:val="22"/>
          <w:szCs w:val="22"/>
          <w:lang w:val="uk-UA"/>
        </w:rPr>
        <w:t>за</w:t>
      </w:r>
      <w:r w:rsidRPr="00EF3D6D">
        <w:rPr>
          <w:sz w:val="22"/>
          <w:szCs w:val="22"/>
          <w:lang w:val="uk-UA"/>
        </w:rPr>
        <w:t xml:space="preserve"> рахунк</w:t>
      </w:r>
      <w:r w:rsidR="00972B87" w:rsidRPr="00EF3D6D">
        <w:rPr>
          <w:sz w:val="22"/>
          <w:szCs w:val="22"/>
          <w:lang w:val="uk-UA"/>
        </w:rPr>
        <w:t>ом</w:t>
      </w:r>
      <w:r w:rsidRPr="00EF3D6D">
        <w:rPr>
          <w:sz w:val="22"/>
          <w:szCs w:val="22"/>
          <w:lang w:val="uk-UA"/>
        </w:rPr>
        <w:t>. Виписки з поточного рахунку Клієнта виготовляються в електронній формі і передаються Клієнту засобами Системи. Передача підготовлених Банком виписок з рахунк</w:t>
      </w:r>
      <w:r w:rsidR="00972B87" w:rsidRPr="00EF3D6D">
        <w:rPr>
          <w:sz w:val="22"/>
          <w:szCs w:val="22"/>
          <w:lang w:val="uk-UA"/>
        </w:rPr>
        <w:t>у</w:t>
      </w:r>
      <w:r w:rsidRPr="00EF3D6D">
        <w:rPr>
          <w:sz w:val="22"/>
          <w:szCs w:val="22"/>
          <w:lang w:val="uk-UA"/>
        </w:rPr>
        <w:t xml:space="preserve"> здійснюється одночасно з прийомом від Клієнта чергових </w:t>
      </w:r>
      <w:r w:rsidR="00CF467F" w:rsidRPr="00EF3D6D">
        <w:rPr>
          <w:sz w:val="22"/>
          <w:szCs w:val="22"/>
          <w:lang w:val="uk-UA"/>
        </w:rPr>
        <w:t xml:space="preserve">платіжних </w:t>
      </w:r>
      <w:r w:rsidRPr="00EF3D6D">
        <w:rPr>
          <w:sz w:val="22"/>
          <w:szCs w:val="22"/>
          <w:lang w:val="uk-UA"/>
        </w:rPr>
        <w:t>документів в електронній формі в момент з</w:t>
      </w:r>
      <w:r w:rsidR="00666F81" w:rsidRPr="00EF3D6D">
        <w:rPr>
          <w:sz w:val="22"/>
          <w:szCs w:val="22"/>
          <w:lang w:val="uk-UA"/>
        </w:rPr>
        <w:t>’</w:t>
      </w:r>
      <w:r w:rsidRPr="00EF3D6D">
        <w:rPr>
          <w:sz w:val="22"/>
          <w:szCs w:val="22"/>
          <w:lang w:val="uk-UA"/>
        </w:rPr>
        <w:t>єднання модему Клієнта з Банк</w:t>
      </w:r>
      <w:r w:rsidR="00EF0937" w:rsidRPr="00EF3D6D">
        <w:rPr>
          <w:sz w:val="22"/>
          <w:szCs w:val="22"/>
          <w:lang w:val="uk-UA"/>
        </w:rPr>
        <w:t>ом</w:t>
      </w:r>
      <w:r w:rsidRPr="00EF3D6D">
        <w:rPr>
          <w:sz w:val="22"/>
          <w:szCs w:val="22"/>
          <w:lang w:val="uk-UA"/>
        </w:rPr>
        <w:t>. Ініціатива у встановленні зв</w:t>
      </w:r>
      <w:r w:rsidR="00666F81" w:rsidRPr="00EF3D6D">
        <w:rPr>
          <w:sz w:val="22"/>
          <w:szCs w:val="22"/>
          <w:lang w:val="uk-UA"/>
        </w:rPr>
        <w:t>’</w:t>
      </w:r>
      <w:r w:rsidRPr="00EF3D6D">
        <w:rPr>
          <w:sz w:val="22"/>
          <w:szCs w:val="22"/>
          <w:lang w:val="uk-UA"/>
        </w:rPr>
        <w:t>язку з Банком належить Клієнту.</w:t>
      </w:r>
    </w:p>
    <w:p w14:paraId="5E1A4E09" w14:textId="5375609A" w:rsidR="00316356" w:rsidRPr="00EF3D6D" w:rsidRDefault="00316356" w:rsidP="005A7A40">
      <w:pPr>
        <w:pStyle w:val="aa"/>
        <w:numPr>
          <w:ilvl w:val="1"/>
          <w:numId w:val="4"/>
        </w:numPr>
        <w:tabs>
          <w:tab w:val="num" w:pos="567"/>
          <w:tab w:val="num" w:pos="1122"/>
        </w:tabs>
        <w:ind w:left="0" w:firstLine="0"/>
        <w:jc w:val="both"/>
        <w:rPr>
          <w:sz w:val="22"/>
          <w:szCs w:val="22"/>
          <w:lang w:val="uk-UA"/>
        </w:rPr>
      </w:pPr>
      <w:r w:rsidRPr="00EF3D6D">
        <w:rPr>
          <w:sz w:val="22"/>
          <w:szCs w:val="22"/>
          <w:lang w:val="uk-UA"/>
        </w:rPr>
        <w:t xml:space="preserve">Зберігати протягом місяця копії документів, </w:t>
      </w:r>
      <w:r w:rsidR="00EF0937" w:rsidRPr="00EF3D6D">
        <w:rPr>
          <w:sz w:val="22"/>
          <w:szCs w:val="22"/>
          <w:lang w:val="uk-UA"/>
        </w:rPr>
        <w:t xml:space="preserve">що </w:t>
      </w:r>
      <w:r w:rsidRPr="00EF3D6D">
        <w:rPr>
          <w:sz w:val="22"/>
          <w:szCs w:val="22"/>
          <w:lang w:val="uk-UA"/>
        </w:rPr>
        <w:t>не були прийняті Банком, шляхом занесення їх в архів не прийнятих документів.</w:t>
      </w:r>
    </w:p>
    <w:p w14:paraId="3230A1C3" w14:textId="385AAE35" w:rsidR="00316356" w:rsidRPr="00EF3D6D" w:rsidRDefault="00316356" w:rsidP="005A7A40">
      <w:pPr>
        <w:pStyle w:val="aa"/>
        <w:numPr>
          <w:ilvl w:val="1"/>
          <w:numId w:val="4"/>
        </w:numPr>
        <w:tabs>
          <w:tab w:val="num" w:pos="567"/>
          <w:tab w:val="num" w:pos="1122"/>
        </w:tabs>
        <w:ind w:left="0" w:firstLine="0"/>
        <w:jc w:val="both"/>
        <w:rPr>
          <w:sz w:val="22"/>
          <w:szCs w:val="22"/>
          <w:lang w:val="uk-UA"/>
        </w:rPr>
      </w:pPr>
      <w:r w:rsidRPr="00EF3D6D">
        <w:rPr>
          <w:sz w:val="22"/>
          <w:szCs w:val="22"/>
          <w:lang w:val="uk-UA"/>
        </w:rPr>
        <w:t xml:space="preserve">Консультувати Клієнта з питань експлуатації підсистеми </w:t>
      </w:r>
      <w:r w:rsidR="00972B87" w:rsidRPr="00EF3D6D">
        <w:rPr>
          <w:sz w:val="22"/>
          <w:szCs w:val="22"/>
          <w:lang w:val="uk-UA"/>
        </w:rPr>
        <w:t>«</w:t>
      </w:r>
      <w:r w:rsidRPr="00EF3D6D">
        <w:rPr>
          <w:sz w:val="22"/>
          <w:szCs w:val="22"/>
          <w:lang w:val="uk-UA"/>
        </w:rPr>
        <w:t>Клієнт”, залучати до роботи з усунення недоліків програмного забезпечення (якщо такі будуть виявлені) підприємство, якому належить виключне майнове право на програмне забезпечення. Це підприємство залучається також для консультацій при виникненні конфліктних ситуацій між Банком та Клієнтом, пов</w:t>
      </w:r>
      <w:r w:rsidR="00666F81" w:rsidRPr="00EF3D6D">
        <w:rPr>
          <w:sz w:val="22"/>
          <w:szCs w:val="22"/>
          <w:lang w:val="uk-UA"/>
        </w:rPr>
        <w:t>’</w:t>
      </w:r>
      <w:r w:rsidRPr="00EF3D6D">
        <w:rPr>
          <w:sz w:val="22"/>
          <w:szCs w:val="22"/>
          <w:lang w:val="uk-UA"/>
        </w:rPr>
        <w:t>язаних з роботою програмного забезпечення.</w:t>
      </w:r>
    </w:p>
    <w:p w14:paraId="50B4E2D0" w14:textId="77777777" w:rsidR="005A7A40" w:rsidRPr="00EF3D6D" w:rsidRDefault="005A7A40" w:rsidP="005A7A40">
      <w:pPr>
        <w:pStyle w:val="aa"/>
        <w:tabs>
          <w:tab w:val="num" w:pos="6944"/>
        </w:tabs>
        <w:jc w:val="both"/>
        <w:rPr>
          <w:sz w:val="22"/>
          <w:szCs w:val="22"/>
          <w:lang w:val="uk-UA"/>
        </w:rPr>
      </w:pPr>
    </w:p>
    <w:p w14:paraId="0EBA7E4D" w14:textId="77777777" w:rsidR="00316356" w:rsidRPr="00EF3D6D" w:rsidRDefault="00316356" w:rsidP="005A7A40">
      <w:pPr>
        <w:pStyle w:val="aa"/>
        <w:keepNext/>
        <w:numPr>
          <w:ilvl w:val="0"/>
          <w:numId w:val="4"/>
        </w:numPr>
        <w:tabs>
          <w:tab w:val="clear" w:pos="990"/>
          <w:tab w:val="num" w:pos="567"/>
        </w:tabs>
        <w:ind w:left="0" w:firstLine="0"/>
        <w:jc w:val="both"/>
        <w:rPr>
          <w:b/>
          <w:i/>
          <w:sz w:val="22"/>
          <w:szCs w:val="22"/>
          <w:lang w:val="uk-UA"/>
        </w:rPr>
      </w:pPr>
      <w:r w:rsidRPr="00EF3D6D">
        <w:rPr>
          <w:b/>
          <w:i/>
          <w:sz w:val="22"/>
          <w:szCs w:val="22"/>
          <w:lang w:val="uk-UA"/>
        </w:rPr>
        <w:t>Банк має право:</w:t>
      </w:r>
    </w:p>
    <w:p w14:paraId="238BF5E3" w14:textId="08A88714" w:rsidR="00316356" w:rsidRPr="00EF3D6D" w:rsidRDefault="00316356" w:rsidP="005A7A40">
      <w:pPr>
        <w:pStyle w:val="aa"/>
        <w:numPr>
          <w:ilvl w:val="1"/>
          <w:numId w:val="4"/>
        </w:numPr>
        <w:tabs>
          <w:tab w:val="num" w:pos="567"/>
          <w:tab w:val="num" w:pos="1122"/>
        </w:tabs>
        <w:ind w:left="0" w:firstLine="0"/>
        <w:jc w:val="both"/>
        <w:rPr>
          <w:sz w:val="22"/>
          <w:szCs w:val="22"/>
          <w:lang w:val="uk-UA"/>
        </w:rPr>
      </w:pPr>
      <w:r w:rsidRPr="00EF3D6D">
        <w:rPr>
          <w:sz w:val="22"/>
          <w:szCs w:val="22"/>
          <w:lang w:val="uk-UA"/>
        </w:rPr>
        <w:t xml:space="preserve">У випадку виникнення в Банку технічних несправностей або інших обставин, що перешкоджають використанню </w:t>
      </w:r>
      <w:r w:rsidR="00CF467F" w:rsidRPr="00EF3D6D">
        <w:rPr>
          <w:sz w:val="22"/>
          <w:szCs w:val="22"/>
          <w:lang w:val="uk-UA"/>
        </w:rPr>
        <w:t xml:space="preserve">платіжних </w:t>
      </w:r>
      <w:r w:rsidRPr="00EF3D6D">
        <w:rPr>
          <w:sz w:val="22"/>
          <w:szCs w:val="22"/>
          <w:lang w:val="uk-UA"/>
        </w:rPr>
        <w:t xml:space="preserve">документів в електронній формі, в односторонньому порядку призупинити на невизначений </w:t>
      </w:r>
      <w:r w:rsidR="00E94C32" w:rsidRPr="00EF3D6D">
        <w:rPr>
          <w:sz w:val="22"/>
          <w:szCs w:val="22"/>
          <w:lang w:val="uk-UA"/>
        </w:rPr>
        <w:t xml:space="preserve">строк </w:t>
      </w:r>
      <w:r w:rsidRPr="00EF3D6D">
        <w:rPr>
          <w:sz w:val="22"/>
          <w:szCs w:val="22"/>
          <w:lang w:val="uk-UA"/>
        </w:rPr>
        <w:t xml:space="preserve">прийом платежів в електронній формі. Усі </w:t>
      </w:r>
      <w:r w:rsidR="00CF467F" w:rsidRPr="00EF3D6D">
        <w:rPr>
          <w:sz w:val="22"/>
          <w:szCs w:val="22"/>
          <w:lang w:val="uk-UA"/>
        </w:rPr>
        <w:t xml:space="preserve">платіжні </w:t>
      </w:r>
      <w:r w:rsidRPr="00EF3D6D">
        <w:rPr>
          <w:sz w:val="22"/>
          <w:szCs w:val="22"/>
          <w:lang w:val="uk-UA"/>
        </w:rPr>
        <w:t>документи в цьому випадку повинні надаватися Клієнтом  Банк</w:t>
      </w:r>
      <w:r w:rsidR="00972B87" w:rsidRPr="00EF3D6D">
        <w:rPr>
          <w:sz w:val="22"/>
          <w:szCs w:val="22"/>
          <w:lang w:val="uk-UA"/>
        </w:rPr>
        <w:t>у</w:t>
      </w:r>
      <w:r w:rsidRPr="00EF3D6D">
        <w:rPr>
          <w:sz w:val="22"/>
          <w:szCs w:val="22"/>
          <w:lang w:val="uk-UA"/>
        </w:rPr>
        <w:t xml:space="preserve"> і Банком Клієнту на паперових носіях. Зміна порядку прийому платежів в електронній формі набирає сили з моменту одержання Клієнтом відповідного повідомлення Банку.</w:t>
      </w:r>
    </w:p>
    <w:p w14:paraId="4B64DBDB" w14:textId="54B75E76" w:rsidR="00316356" w:rsidRPr="00EF3D6D" w:rsidRDefault="00316356" w:rsidP="005A7A40">
      <w:pPr>
        <w:pStyle w:val="aa"/>
        <w:numPr>
          <w:ilvl w:val="1"/>
          <w:numId w:val="4"/>
        </w:numPr>
        <w:tabs>
          <w:tab w:val="num" w:pos="567"/>
          <w:tab w:val="num" w:pos="1122"/>
        </w:tabs>
        <w:ind w:left="0" w:firstLine="0"/>
        <w:jc w:val="both"/>
        <w:rPr>
          <w:sz w:val="22"/>
          <w:szCs w:val="22"/>
          <w:lang w:val="uk-UA"/>
        </w:rPr>
      </w:pPr>
      <w:r w:rsidRPr="00EF3D6D">
        <w:rPr>
          <w:sz w:val="22"/>
          <w:szCs w:val="22"/>
          <w:lang w:val="uk-UA"/>
        </w:rPr>
        <w:t xml:space="preserve">Призупиняти в односторонньому порядку проведення </w:t>
      </w:r>
      <w:r w:rsidR="00DA7F0E" w:rsidRPr="00EF3D6D">
        <w:rPr>
          <w:sz w:val="22"/>
          <w:szCs w:val="22"/>
          <w:lang w:val="uk-UA"/>
        </w:rPr>
        <w:t xml:space="preserve">платіжних </w:t>
      </w:r>
      <w:r w:rsidRPr="00EF3D6D">
        <w:rPr>
          <w:sz w:val="22"/>
          <w:szCs w:val="22"/>
          <w:lang w:val="uk-UA"/>
        </w:rPr>
        <w:t>операцій з використанням системи електронних платежів у випадках:</w:t>
      </w:r>
    </w:p>
    <w:p w14:paraId="77534AF4" w14:textId="1D45025B" w:rsidR="00316356" w:rsidRPr="00EF3D6D" w:rsidRDefault="00316356" w:rsidP="00641FB3">
      <w:pPr>
        <w:pStyle w:val="aa"/>
        <w:tabs>
          <w:tab w:val="num" w:pos="567"/>
          <w:tab w:val="num" w:pos="1276"/>
        </w:tabs>
        <w:ind w:left="426"/>
        <w:jc w:val="both"/>
        <w:rPr>
          <w:sz w:val="22"/>
          <w:szCs w:val="22"/>
          <w:lang w:val="uk-UA"/>
        </w:rPr>
      </w:pPr>
      <w:r w:rsidRPr="00EF3D6D">
        <w:rPr>
          <w:sz w:val="22"/>
          <w:szCs w:val="22"/>
          <w:lang w:val="uk-UA"/>
        </w:rPr>
        <w:t>а) не зміни Клієнтом ключів у терміни, встановлені в п.</w:t>
      </w:r>
      <w:r w:rsidR="00972B87" w:rsidRPr="00EF3D6D">
        <w:rPr>
          <w:sz w:val="22"/>
          <w:szCs w:val="22"/>
          <w:lang w:val="uk-UA"/>
        </w:rPr>
        <w:t xml:space="preserve"> </w:t>
      </w:r>
      <w:r w:rsidRPr="00EF3D6D">
        <w:rPr>
          <w:sz w:val="22"/>
          <w:szCs w:val="22"/>
          <w:lang w:val="uk-UA"/>
        </w:rPr>
        <w:t>9.6</w:t>
      </w:r>
      <w:r w:rsidR="00972B87" w:rsidRPr="00EF3D6D">
        <w:rPr>
          <w:sz w:val="22"/>
          <w:szCs w:val="22"/>
          <w:lang w:val="uk-UA"/>
        </w:rPr>
        <w:t>.</w:t>
      </w:r>
      <w:r w:rsidRPr="00EF3D6D">
        <w:rPr>
          <w:sz w:val="22"/>
          <w:szCs w:val="22"/>
          <w:lang w:val="uk-UA"/>
        </w:rPr>
        <w:t xml:space="preserve"> цього Порядку;</w:t>
      </w:r>
    </w:p>
    <w:p w14:paraId="516F7025" w14:textId="77777777" w:rsidR="00316356" w:rsidRPr="00EF3D6D" w:rsidRDefault="00316356" w:rsidP="00641FB3">
      <w:pPr>
        <w:pStyle w:val="aa"/>
        <w:tabs>
          <w:tab w:val="num" w:pos="567"/>
          <w:tab w:val="num" w:pos="1276"/>
        </w:tabs>
        <w:ind w:left="426"/>
        <w:jc w:val="both"/>
        <w:rPr>
          <w:sz w:val="22"/>
          <w:szCs w:val="22"/>
          <w:lang w:val="uk-UA"/>
        </w:rPr>
      </w:pPr>
      <w:r w:rsidRPr="00EF3D6D">
        <w:rPr>
          <w:sz w:val="22"/>
          <w:szCs w:val="22"/>
          <w:lang w:val="uk-UA"/>
        </w:rPr>
        <w:t>б) порушення Клієнтом діючих правил безготівкових розрахунків, цього Порядку;</w:t>
      </w:r>
    </w:p>
    <w:p w14:paraId="3B2E1EDF" w14:textId="77777777" w:rsidR="00316356" w:rsidRPr="00EF3D6D" w:rsidRDefault="00316356" w:rsidP="00641FB3">
      <w:pPr>
        <w:pStyle w:val="aa"/>
        <w:tabs>
          <w:tab w:val="num" w:pos="567"/>
          <w:tab w:val="num" w:pos="1276"/>
        </w:tabs>
        <w:ind w:left="426"/>
        <w:jc w:val="both"/>
        <w:rPr>
          <w:sz w:val="22"/>
          <w:szCs w:val="22"/>
          <w:lang w:val="uk-UA"/>
        </w:rPr>
      </w:pPr>
      <w:r w:rsidRPr="00EF3D6D">
        <w:rPr>
          <w:sz w:val="22"/>
          <w:szCs w:val="22"/>
          <w:lang w:val="uk-UA"/>
        </w:rPr>
        <w:t>в) виявлення фактів, що свідчать про несанкціонований доступ третіх осіб до інформації, що використовується в системі електронних платежів;</w:t>
      </w:r>
    </w:p>
    <w:p w14:paraId="73632C46" w14:textId="44AA2E00" w:rsidR="00316356" w:rsidRPr="00EF3D6D" w:rsidRDefault="00316356" w:rsidP="00641FB3">
      <w:pPr>
        <w:pStyle w:val="aa"/>
        <w:tabs>
          <w:tab w:val="num" w:pos="567"/>
          <w:tab w:val="num" w:pos="1276"/>
        </w:tabs>
        <w:ind w:left="426"/>
        <w:jc w:val="both"/>
        <w:rPr>
          <w:sz w:val="22"/>
          <w:szCs w:val="22"/>
          <w:lang w:val="uk-UA"/>
        </w:rPr>
      </w:pPr>
      <w:r w:rsidRPr="00EF3D6D">
        <w:rPr>
          <w:sz w:val="22"/>
          <w:szCs w:val="22"/>
          <w:lang w:val="uk-UA"/>
        </w:rPr>
        <w:lastRenderedPageBreak/>
        <w:t xml:space="preserve">г) одержання Банком від Клієнта документа в електронній формі, цифровий підпис Клієнта під яким сприймається Банком як фальшивий. В цьому випадку поновлення Банком проведення </w:t>
      </w:r>
      <w:r w:rsidR="00DA7F0E" w:rsidRPr="00EF3D6D">
        <w:rPr>
          <w:sz w:val="22"/>
          <w:szCs w:val="22"/>
          <w:lang w:val="uk-UA"/>
        </w:rPr>
        <w:t xml:space="preserve">платіжних </w:t>
      </w:r>
      <w:r w:rsidRPr="00EF3D6D">
        <w:rPr>
          <w:sz w:val="22"/>
          <w:szCs w:val="22"/>
          <w:lang w:val="uk-UA"/>
        </w:rPr>
        <w:t>операцій з використанням Системи відбувається після з</w:t>
      </w:r>
      <w:r w:rsidR="00666F81" w:rsidRPr="00EF3D6D">
        <w:rPr>
          <w:sz w:val="22"/>
          <w:szCs w:val="22"/>
          <w:lang w:val="uk-UA"/>
        </w:rPr>
        <w:t>’</w:t>
      </w:r>
      <w:r w:rsidRPr="00EF3D6D">
        <w:rPr>
          <w:sz w:val="22"/>
          <w:szCs w:val="22"/>
          <w:lang w:val="uk-UA"/>
        </w:rPr>
        <w:t>ясування сторонами та усунення причин, що призвели до передачі документа в електронній формі, цифровий підпис Клієнта під яким сприймається Банком як фальшивий;</w:t>
      </w:r>
    </w:p>
    <w:p w14:paraId="3EA65C69" w14:textId="4452C981" w:rsidR="00316356" w:rsidRPr="00EF3D6D" w:rsidRDefault="00316356" w:rsidP="00641FB3">
      <w:pPr>
        <w:pStyle w:val="aa"/>
        <w:tabs>
          <w:tab w:val="num" w:pos="567"/>
          <w:tab w:val="num" w:pos="1276"/>
        </w:tabs>
        <w:ind w:left="426"/>
        <w:jc w:val="both"/>
        <w:rPr>
          <w:sz w:val="22"/>
          <w:szCs w:val="22"/>
          <w:lang w:val="uk-UA"/>
        </w:rPr>
      </w:pPr>
      <w:r w:rsidRPr="00EF3D6D">
        <w:rPr>
          <w:sz w:val="22"/>
          <w:szCs w:val="22"/>
          <w:lang w:val="uk-UA"/>
        </w:rPr>
        <w:t>ґ) несплати Клієнтом комісійної винагороди Банку за обслуговування Клієнта по Системі, згідно діючих Тарифів Банку;</w:t>
      </w:r>
    </w:p>
    <w:p w14:paraId="0F34000A" w14:textId="19E2128C" w:rsidR="00316356" w:rsidRPr="00EF3D6D" w:rsidRDefault="00316356" w:rsidP="00641FB3">
      <w:pPr>
        <w:pStyle w:val="aa"/>
        <w:tabs>
          <w:tab w:val="num" w:pos="567"/>
          <w:tab w:val="num" w:pos="1276"/>
        </w:tabs>
        <w:ind w:left="426"/>
        <w:jc w:val="both"/>
        <w:rPr>
          <w:sz w:val="22"/>
          <w:szCs w:val="22"/>
          <w:lang w:val="uk-UA"/>
        </w:rPr>
      </w:pPr>
      <w:r w:rsidRPr="00EF3D6D">
        <w:rPr>
          <w:sz w:val="22"/>
          <w:szCs w:val="22"/>
          <w:lang w:val="uk-UA"/>
        </w:rPr>
        <w:t xml:space="preserve">д) </w:t>
      </w:r>
      <w:r w:rsidR="004A20D9" w:rsidRPr="00EF3D6D">
        <w:rPr>
          <w:sz w:val="22"/>
          <w:szCs w:val="22"/>
          <w:lang w:val="uk-UA"/>
        </w:rPr>
        <w:t xml:space="preserve">у </w:t>
      </w:r>
      <w:r w:rsidRPr="00EF3D6D">
        <w:rPr>
          <w:sz w:val="22"/>
          <w:szCs w:val="22"/>
          <w:lang w:val="uk-UA"/>
        </w:rPr>
        <w:t xml:space="preserve">інших випадках, передбачених цим </w:t>
      </w:r>
      <w:r w:rsidR="004A20D9" w:rsidRPr="00EF3D6D">
        <w:rPr>
          <w:sz w:val="22"/>
          <w:szCs w:val="22"/>
          <w:lang w:val="uk-UA"/>
        </w:rPr>
        <w:t>Договором</w:t>
      </w:r>
      <w:r w:rsidRPr="00EF3D6D">
        <w:rPr>
          <w:sz w:val="22"/>
          <w:szCs w:val="22"/>
          <w:lang w:val="uk-UA"/>
        </w:rPr>
        <w:t xml:space="preserve">. </w:t>
      </w:r>
    </w:p>
    <w:p w14:paraId="58F23594" w14:textId="143DF7F0" w:rsidR="00316356" w:rsidRPr="00EF3D6D" w:rsidRDefault="00316356" w:rsidP="005A7A40">
      <w:pPr>
        <w:pStyle w:val="aa"/>
        <w:tabs>
          <w:tab w:val="num" w:pos="567"/>
          <w:tab w:val="num" w:pos="1122"/>
        </w:tabs>
        <w:jc w:val="both"/>
        <w:rPr>
          <w:sz w:val="22"/>
          <w:szCs w:val="22"/>
          <w:lang w:val="uk-UA"/>
        </w:rPr>
      </w:pPr>
      <w:r w:rsidRPr="00EF3D6D">
        <w:rPr>
          <w:sz w:val="22"/>
          <w:szCs w:val="22"/>
          <w:lang w:val="uk-UA"/>
        </w:rPr>
        <w:t xml:space="preserve">У цих випадках Банк повідомляє Клієнта письмово або в електронній формі і приймає до виконання </w:t>
      </w:r>
      <w:r w:rsidR="00CF467F" w:rsidRPr="00EF3D6D">
        <w:rPr>
          <w:sz w:val="22"/>
          <w:szCs w:val="22"/>
          <w:lang w:val="uk-UA"/>
        </w:rPr>
        <w:t xml:space="preserve">платіжні </w:t>
      </w:r>
      <w:r w:rsidRPr="00EF3D6D">
        <w:rPr>
          <w:sz w:val="22"/>
          <w:szCs w:val="22"/>
          <w:lang w:val="uk-UA"/>
        </w:rPr>
        <w:t>документи Клієнта винятково в паперовій формі.</w:t>
      </w:r>
    </w:p>
    <w:p w14:paraId="285D5D33" w14:textId="77777777" w:rsidR="005A7A40" w:rsidRPr="00EF3D6D" w:rsidRDefault="005A7A40" w:rsidP="005A7A40">
      <w:pPr>
        <w:pStyle w:val="aa"/>
        <w:tabs>
          <w:tab w:val="num" w:pos="567"/>
          <w:tab w:val="num" w:pos="1122"/>
        </w:tabs>
        <w:jc w:val="both"/>
        <w:rPr>
          <w:sz w:val="22"/>
          <w:szCs w:val="22"/>
          <w:lang w:val="uk-UA"/>
        </w:rPr>
      </w:pPr>
    </w:p>
    <w:p w14:paraId="5EFE6693" w14:textId="30836472" w:rsidR="00316356" w:rsidRPr="00EF3D6D" w:rsidRDefault="00316356" w:rsidP="005A7A40">
      <w:pPr>
        <w:pStyle w:val="aa"/>
        <w:numPr>
          <w:ilvl w:val="0"/>
          <w:numId w:val="4"/>
        </w:numPr>
        <w:tabs>
          <w:tab w:val="clear" w:pos="990"/>
          <w:tab w:val="num" w:pos="567"/>
        </w:tabs>
        <w:ind w:left="0" w:firstLine="0"/>
        <w:jc w:val="both"/>
        <w:rPr>
          <w:b/>
          <w:i/>
          <w:sz w:val="22"/>
          <w:szCs w:val="22"/>
          <w:lang w:val="uk-UA"/>
        </w:rPr>
      </w:pPr>
      <w:r w:rsidRPr="00EF3D6D">
        <w:rPr>
          <w:b/>
          <w:i/>
          <w:sz w:val="22"/>
          <w:szCs w:val="22"/>
          <w:lang w:val="uk-UA"/>
        </w:rPr>
        <w:t>Клієнт зобов</w:t>
      </w:r>
      <w:r w:rsidR="00666F81" w:rsidRPr="00EF3D6D">
        <w:rPr>
          <w:b/>
          <w:i/>
          <w:sz w:val="22"/>
          <w:szCs w:val="22"/>
          <w:lang w:val="uk-UA"/>
        </w:rPr>
        <w:t>’</w:t>
      </w:r>
      <w:r w:rsidRPr="00EF3D6D">
        <w:rPr>
          <w:b/>
          <w:i/>
          <w:sz w:val="22"/>
          <w:szCs w:val="22"/>
          <w:lang w:val="uk-UA"/>
        </w:rPr>
        <w:t>язаний:</w:t>
      </w:r>
    </w:p>
    <w:p w14:paraId="60B20040" w14:textId="216E9026" w:rsidR="00316356" w:rsidRPr="00EF3D6D" w:rsidRDefault="00972B87" w:rsidP="005A7A40">
      <w:pPr>
        <w:pStyle w:val="aa"/>
        <w:numPr>
          <w:ilvl w:val="1"/>
          <w:numId w:val="4"/>
        </w:numPr>
        <w:tabs>
          <w:tab w:val="num" w:pos="567"/>
          <w:tab w:val="num" w:pos="1122"/>
        </w:tabs>
        <w:ind w:left="0" w:firstLine="0"/>
        <w:jc w:val="both"/>
        <w:rPr>
          <w:sz w:val="22"/>
          <w:szCs w:val="22"/>
          <w:lang w:val="uk-UA"/>
        </w:rPr>
      </w:pPr>
      <w:r w:rsidRPr="00EF3D6D">
        <w:rPr>
          <w:sz w:val="22"/>
          <w:szCs w:val="22"/>
          <w:lang w:val="uk-UA"/>
        </w:rPr>
        <w:t>Встановлювати з</w:t>
      </w:r>
      <w:r w:rsidR="00316356" w:rsidRPr="00EF3D6D">
        <w:rPr>
          <w:sz w:val="22"/>
          <w:szCs w:val="22"/>
          <w:lang w:val="uk-UA"/>
        </w:rPr>
        <w:t>в</w:t>
      </w:r>
      <w:r w:rsidR="00666F81" w:rsidRPr="00EF3D6D">
        <w:rPr>
          <w:sz w:val="22"/>
          <w:szCs w:val="22"/>
          <w:lang w:val="uk-UA"/>
        </w:rPr>
        <w:t>’</w:t>
      </w:r>
      <w:r w:rsidR="00316356" w:rsidRPr="00EF3D6D">
        <w:rPr>
          <w:sz w:val="22"/>
          <w:szCs w:val="22"/>
          <w:lang w:val="uk-UA"/>
        </w:rPr>
        <w:t>яз</w:t>
      </w:r>
      <w:r w:rsidRPr="00EF3D6D">
        <w:rPr>
          <w:sz w:val="22"/>
          <w:szCs w:val="22"/>
          <w:lang w:val="uk-UA"/>
        </w:rPr>
        <w:t>ок</w:t>
      </w:r>
      <w:r w:rsidR="00316356" w:rsidRPr="00EF3D6D">
        <w:rPr>
          <w:sz w:val="22"/>
          <w:szCs w:val="22"/>
          <w:lang w:val="uk-UA"/>
        </w:rPr>
        <w:t xml:space="preserve"> з Банком для передачі Банку </w:t>
      </w:r>
      <w:r w:rsidR="00CF467F" w:rsidRPr="00EF3D6D">
        <w:rPr>
          <w:sz w:val="22"/>
          <w:szCs w:val="22"/>
          <w:lang w:val="uk-UA"/>
        </w:rPr>
        <w:t xml:space="preserve">платіжних </w:t>
      </w:r>
      <w:r w:rsidR="00316356" w:rsidRPr="00EF3D6D">
        <w:rPr>
          <w:sz w:val="22"/>
          <w:szCs w:val="22"/>
          <w:lang w:val="uk-UA"/>
        </w:rPr>
        <w:t>документів, підготовлених Клієнтом, та для одержання документів з Банку, у тому числі виписок з рахунку Клієнта. Банк не зобов</w:t>
      </w:r>
      <w:r w:rsidR="00666F81" w:rsidRPr="00EF3D6D">
        <w:rPr>
          <w:sz w:val="22"/>
          <w:szCs w:val="22"/>
          <w:lang w:val="uk-UA"/>
        </w:rPr>
        <w:t>’</w:t>
      </w:r>
      <w:r w:rsidR="00316356" w:rsidRPr="00EF3D6D">
        <w:rPr>
          <w:sz w:val="22"/>
          <w:szCs w:val="22"/>
          <w:lang w:val="uk-UA"/>
        </w:rPr>
        <w:t xml:space="preserve">язаний самостійно, зі своєї ініціативи </w:t>
      </w:r>
      <w:r w:rsidRPr="00EF3D6D">
        <w:rPr>
          <w:sz w:val="22"/>
          <w:szCs w:val="22"/>
          <w:lang w:val="uk-UA"/>
        </w:rPr>
        <w:t xml:space="preserve">встановлювати </w:t>
      </w:r>
      <w:r w:rsidR="00316356" w:rsidRPr="00EF3D6D">
        <w:rPr>
          <w:sz w:val="22"/>
          <w:szCs w:val="22"/>
          <w:lang w:val="uk-UA"/>
        </w:rPr>
        <w:t>зв</w:t>
      </w:r>
      <w:r w:rsidR="00666F81" w:rsidRPr="00EF3D6D">
        <w:rPr>
          <w:sz w:val="22"/>
          <w:szCs w:val="22"/>
          <w:lang w:val="uk-UA"/>
        </w:rPr>
        <w:t>’</w:t>
      </w:r>
      <w:r w:rsidR="00316356" w:rsidRPr="00EF3D6D">
        <w:rPr>
          <w:sz w:val="22"/>
          <w:szCs w:val="22"/>
          <w:lang w:val="uk-UA"/>
        </w:rPr>
        <w:t>яз</w:t>
      </w:r>
      <w:r w:rsidRPr="00EF3D6D">
        <w:rPr>
          <w:sz w:val="22"/>
          <w:szCs w:val="22"/>
          <w:lang w:val="uk-UA"/>
        </w:rPr>
        <w:t>ок</w:t>
      </w:r>
      <w:r w:rsidR="00316356" w:rsidRPr="00EF3D6D">
        <w:rPr>
          <w:sz w:val="22"/>
          <w:szCs w:val="22"/>
          <w:lang w:val="uk-UA"/>
        </w:rPr>
        <w:t xml:space="preserve"> з Клієнтом. Будь-яке прострочення у виконанні Банком свого обов</w:t>
      </w:r>
      <w:r w:rsidR="00666F81" w:rsidRPr="00EF3D6D">
        <w:rPr>
          <w:sz w:val="22"/>
          <w:szCs w:val="22"/>
          <w:lang w:val="uk-UA"/>
        </w:rPr>
        <w:t>’</w:t>
      </w:r>
      <w:r w:rsidR="00316356" w:rsidRPr="00EF3D6D">
        <w:rPr>
          <w:sz w:val="22"/>
          <w:szCs w:val="22"/>
          <w:lang w:val="uk-UA"/>
        </w:rPr>
        <w:t>язку, що відбулося через відсутність ініціативи Клієнта у встановленні зв</w:t>
      </w:r>
      <w:r w:rsidR="00666F81" w:rsidRPr="00EF3D6D">
        <w:rPr>
          <w:sz w:val="22"/>
          <w:szCs w:val="22"/>
          <w:lang w:val="uk-UA"/>
        </w:rPr>
        <w:t>’</w:t>
      </w:r>
      <w:r w:rsidR="00316356" w:rsidRPr="00EF3D6D">
        <w:rPr>
          <w:sz w:val="22"/>
          <w:szCs w:val="22"/>
          <w:lang w:val="uk-UA"/>
        </w:rPr>
        <w:t>язку з Банком, не тягне за собою відповідальності Банку.</w:t>
      </w:r>
    </w:p>
    <w:p w14:paraId="27C071D7" w14:textId="1F3681D1" w:rsidR="00316356" w:rsidRPr="00EF3D6D" w:rsidRDefault="00316356" w:rsidP="005A7A40">
      <w:pPr>
        <w:pStyle w:val="aa"/>
        <w:numPr>
          <w:ilvl w:val="1"/>
          <w:numId w:val="4"/>
        </w:numPr>
        <w:tabs>
          <w:tab w:val="num" w:pos="567"/>
          <w:tab w:val="num" w:pos="1122"/>
        </w:tabs>
        <w:ind w:left="0" w:firstLine="0"/>
        <w:jc w:val="both"/>
        <w:rPr>
          <w:sz w:val="22"/>
          <w:szCs w:val="22"/>
          <w:lang w:val="uk-UA"/>
        </w:rPr>
      </w:pPr>
      <w:r w:rsidRPr="00EF3D6D">
        <w:rPr>
          <w:sz w:val="22"/>
          <w:szCs w:val="22"/>
          <w:lang w:val="uk-UA"/>
        </w:rPr>
        <w:t>Виконувати вимоги діючих правил безготівкових розрахунків та цього Порядку.</w:t>
      </w:r>
    </w:p>
    <w:p w14:paraId="091EF0DE" w14:textId="05FDF39E" w:rsidR="00A4740B" w:rsidRPr="00EF3D6D" w:rsidRDefault="00A4740B" w:rsidP="005A7A40">
      <w:pPr>
        <w:pStyle w:val="aa"/>
        <w:numPr>
          <w:ilvl w:val="1"/>
          <w:numId w:val="4"/>
        </w:numPr>
        <w:tabs>
          <w:tab w:val="num" w:pos="567"/>
          <w:tab w:val="num" w:pos="1122"/>
        </w:tabs>
        <w:ind w:left="0" w:firstLine="0"/>
        <w:jc w:val="both"/>
        <w:rPr>
          <w:sz w:val="22"/>
          <w:szCs w:val="22"/>
          <w:lang w:val="uk-UA"/>
        </w:rPr>
      </w:pPr>
      <w:r w:rsidRPr="00EF3D6D">
        <w:rPr>
          <w:sz w:val="22"/>
          <w:szCs w:val="22"/>
          <w:lang w:val="uk-UA"/>
        </w:rPr>
        <w:t>Кожного робочого дня перевіряти наявність в Системі повідомлень від Банку.</w:t>
      </w:r>
    </w:p>
    <w:p w14:paraId="1CDC0FBD" w14:textId="04041DE1" w:rsidR="00316356" w:rsidRPr="00EF3D6D" w:rsidRDefault="00316356" w:rsidP="005A7A40">
      <w:pPr>
        <w:pStyle w:val="aa"/>
        <w:numPr>
          <w:ilvl w:val="1"/>
          <w:numId w:val="4"/>
        </w:numPr>
        <w:tabs>
          <w:tab w:val="num" w:pos="567"/>
          <w:tab w:val="num" w:pos="1122"/>
        </w:tabs>
        <w:ind w:left="0" w:firstLine="0"/>
        <w:jc w:val="both"/>
        <w:rPr>
          <w:sz w:val="22"/>
          <w:szCs w:val="22"/>
          <w:lang w:val="uk-UA"/>
        </w:rPr>
      </w:pPr>
      <w:r w:rsidRPr="00EF3D6D">
        <w:rPr>
          <w:sz w:val="22"/>
          <w:szCs w:val="22"/>
          <w:lang w:val="uk-UA"/>
        </w:rPr>
        <w:t xml:space="preserve">Оплачувати вартість послуг Банку з </w:t>
      </w:r>
      <w:r w:rsidR="00DA7F0E" w:rsidRPr="00EF3D6D">
        <w:rPr>
          <w:sz w:val="22"/>
          <w:szCs w:val="22"/>
          <w:lang w:val="uk-UA"/>
        </w:rPr>
        <w:t xml:space="preserve">безготівкового </w:t>
      </w:r>
      <w:r w:rsidRPr="00EF3D6D">
        <w:rPr>
          <w:sz w:val="22"/>
          <w:szCs w:val="22"/>
          <w:lang w:val="uk-UA"/>
        </w:rPr>
        <w:t>обслуговування з використанням Системи.</w:t>
      </w:r>
    </w:p>
    <w:p w14:paraId="204C479A" w14:textId="77777777" w:rsidR="00961500" w:rsidRPr="00EF3D6D" w:rsidRDefault="00961500" w:rsidP="005A7A40">
      <w:pPr>
        <w:pStyle w:val="aa"/>
        <w:tabs>
          <w:tab w:val="num" w:pos="567"/>
        </w:tabs>
        <w:ind w:left="851"/>
        <w:jc w:val="both"/>
        <w:rPr>
          <w:sz w:val="22"/>
          <w:szCs w:val="22"/>
          <w:lang w:val="uk-UA"/>
        </w:rPr>
      </w:pPr>
    </w:p>
    <w:p w14:paraId="56C0FEF8" w14:textId="77777777" w:rsidR="00641FB3" w:rsidRPr="00EF3D6D" w:rsidRDefault="00641FB3" w:rsidP="00641FB3">
      <w:pPr>
        <w:pStyle w:val="aa"/>
        <w:tabs>
          <w:tab w:val="num" w:pos="1122"/>
        </w:tabs>
        <w:jc w:val="both"/>
        <w:rPr>
          <w:b/>
          <w:sz w:val="22"/>
          <w:szCs w:val="22"/>
          <w:lang w:val="uk-UA"/>
        </w:rPr>
      </w:pPr>
    </w:p>
    <w:p w14:paraId="727C2694" w14:textId="77777777" w:rsidR="00641FB3" w:rsidRPr="00EF3D6D" w:rsidRDefault="00641FB3" w:rsidP="00641FB3">
      <w:pPr>
        <w:pStyle w:val="aa"/>
        <w:tabs>
          <w:tab w:val="num" w:pos="1122"/>
        </w:tabs>
        <w:jc w:val="both"/>
        <w:rPr>
          <w:b/>
          <w:sz w:val="22"/>
          <w:szCs w:val="22"/>
          <w:lang w:val="uk-UA"/>
        </w:rPr>
      </w:pPr>
    </w:p>
    <w:p w14:paraId="415475D7" w14:textId="7F26EB4C" w:rsidR="00316356" w:rsidRPr="00EF3D6D" w:rsidRDefault="00316356" w:rsidP="005A7A40">
      <w:pPr>
        <w:pStyle w:val="aa"/>
        <w:numPr>
          <w:ilvl w:val="0"/>
          <w:numId w:val="4"/>
        </w:numPr>
        <w:tabs>
          <w:tab w:val="clear" w:pos="990"/>
          <w:tab w:val="num" w:pos="567"/>
          <w:tab w:val="num" w:pos="1122"/>
        </w:tabs>
        <w:ind w:left="0" w:firstLine="0"/>
        <w:jc w:val="both"/>
        <w:rPr>
          <w:b/>
          <w:i/>
          <w:sz w:val="22"/>
          <w:szCs w:val="22"/>
          <w:lang w:val="uk-UA"/>
        </w:rPr>
      </w:pPr>
      <w:r w:rsidRPr="00EF3D6D">
        <w:rPr>
          <w:b/>
          <w:i/>
          <w:sz w:val="22"/>
          <w:szCs w:val="22"/>
          <w:lang w:val="uk-UA"/>
        </w:rPr>
        <w:t>К</w:t>
      </w:r>
      <w:r w:rsidR="009845E5" w:rsidRPr="00EF3D6D">
        <w:rPr>
          <w:b/>
          <w:i/>
          <w:sz w:val="22"/>
          <w:szCs w:val="22"/>
          <w:lang w:val="uk-UA"/>
        </w:rPr>
        <w:t>лієнт</w:t>
      </w:r>
      <w:r w:rsidRPr="00EF3D6D">
        <w:rPr>
          <w:b/>
          <w:i/>
          <w:sz w:val="22"/>
          <w:szCs w:val="22"/>
          <w:lang w:val="uk-UA"/>
        </w:rPr>
        <w:t xml:space="preserve"> має право:</w:t>
      </w:r>
    </w:p>
    <w:p w14:paraId="60398B13" w14:textId="299CBDD3" w:rsidR="00316356" w:rsidRPr="00EF3D6D" w:rsidRDefault="00316356" w:rsidP="005A7A40">
      <w:pPr>
        <w:pStyle w:val="aa"/>
        <w:numPr>
          <w:ilvl w:val="1"/>
          <w:numId w:val="4"/>
        </w:numPr>
        <w:tabs>
          <w:tab w:val="num" w:pos="567"/>
          <w:tab w:val="num" w:pos="1122"/>
        </w:tabs>
        <w:ind w:left="0" w:firstLine="0"/>
        <w:jc w:val="both"/>
        <w:rPr>
          <w:sz w:val="22"/>
          <w:szCs w:val="22"/>
          <w:lang w:val="uk-UA"/>
        </w:rPr>
      </w:pPr>
      <w:r w:rsidRPr="00EF3D6D">
        <w:rPr>
          <w:sz w:val="22"/>
          <w:szCs w:val="22"/>
          <w:lang w:val="uk-UA"/>
        </w:rPr>
        <w:t xml:space="preserve">Давати Банку </w:t>
      </w:r>
      <w:r w:rsidR="00DA7F0E" w:rsidRPr="00EF3D6D">
        <w:rPr>
          <w:sz w:val="22"/>
          <w:szCs w:val="22"/>
          <w:lang w:val="uk-UA"/>
        </w:rPr>
        <w:t xml:space="preserve">інструкції </w:t>
      </w:r>
      <w:r w:rsidRPr="00EF3D6D">
        <w:rPr>
          <w:sz w:val="22"/>
          <w:szCs w:val="22"/>
          <w:lang w:val="uk-UA"/>
        </w:rPr>
        <w:t xml:space="preserve">з розрахункового обслуговування, робити запити </w:t>
      </w:r>
      <w:r w:rsidR="00A1713F" w:rsidRPr="00EF3D6D">
        <w:rPr>
          <w:sz w:val="22"/>
          <w:szCs w:val="22"/>
          <w:lang w:val="uk-UA"/>
        </w:rPr>
        <w:t>щодо</w:t>
      </w:r>
      <w:r w:rsidRPr="00EF3D6D">
        <w:rPr>
          <w:sz w:val="22"/>
          <w:szCs w:val="22"/>
          <w:lang w:val="uk-UA"/>
        </w:rPr>
        <w:t xml:space="preserve"> виконання </w:t>
      </w:r>
      <w:r w:rsidR="00DA7F0E" w:rsidRPr="00EF3D6D">
        <w:rPr>
          <w:sz w:val="22"/>
          <w:szCs w:val="22"/>
          <w:lang w:val="uk-UA"/>
        </w:rPr>
        <w:t>інструкцій</w:t>
      </w:r>
      <w:r w:rsidRPr="00EF3D6D">
        <w:rPr>
          <w:sz w:val="22"/>
          <w:szCs w:val="22"/>
          <w:lang w:val="uk-UA"/>
        </w:rPr>
        <w:t>.</w:t>
      </w:r>
    </w:p>
    <w:p w14:paraId="1A994D2B" w14:textId="5C6B67F5" w:rsidR="00316356" w:rsidRPr="00EF3D6D" w:rsidRDefault="00316356" w:rsidP="005A7A40">
      <w:pPr>
        <w:pStyle w:val="aa"/>
        <w:numPr>
          <w:ilvl w:val="1"/>
          <w:numId w:val="4"/>
        </w:numPr>
        <w:tabs>
          <w:tab w:val="num" w:pos="567"/>
          <w:tab w:val="num" w:pos="1122"/>
        </w:tabs>
        <w:ind w:left="0" w:firstLine="0"/>
        <w:jc w:val="both"/>
        <w:rPr>
          <w:sz w:val="22"/>
          <w:szCs w:val="22"/>
          <w:lang w:val="uk-UA"/>
        </w:rPr>
      </w:pPr>
      <w:r w:rsidRPr="00EF3D6D">
        <w:rPr>
          <w:sz w:val="22"/>
          <w:szCs w:val="22"/>
          <w:lang w:val="uk-UA"/>
        </w:rPr>
        <w:t xml:space="preserve">Представляти Банку свої пропозиції щодо вдосконалення роботи підсистеми </w:t>
      </w:r>
      <w:r w:rsidR="007D78BE" w:rsidRPr="00EF3D6D">
        <w:rPr>
          <w:sz w:val="22"/>
          <w:szCs w:val="22"/>
          <w:lang w:val="uk-UA"/>
        </w:rPr>
        <w:t>«</w:t>
      </w:r>
      <w:r w:rsidRPr="00EF3D6D">
        <w:rPr>
          <w:sz w:val="22"/>
          <w:szCs w:val="22"/>
          <w:lang w:val="uk-UA"/>
        </w:rPr>
        <w:t>Клієнт</w:t>
      </w:r>
      <w:r w:rsidR="007D78BE" w:rsidRPr="00EF3D6D">
        <w:rPr>
          <w:sz w:val="22"/>
          <w:szCs w:val="22"/>
          <w:lang w:val="uk-UA"/>
        </w:rPr>
        <w:t>»</w:t>
      </w:r>
      <w:r w:rsidRPr="00EF3D6D">
        <w:rPr>
          <w:sz w:val="22"/>
          <w:szCs w:val="22"/>
          <w:lang w:val="uk-UA"/>
        </w:rPr>
        <w:t>.</w:t>
      </w:r>
    </w:p>
    <w:p w14:paraId="1F801A91" w14:textId="77777777" w:rsidR="005A7A40" w:rsidRPr="00EF3D6D" w:rsidRDefault="005A7A40" w:rsidP="005A7A40">
      <w:pPr>
        <w:pStyle w:val="aa"/>
        <w:tabs>
          <w:tab w:val="num" w:pos="6944"/>
        </w:tabs>
        <w:jc w:val="both"/>
        <w:rPr>
          <w:sz w:val="22"/>
          <w:szCs w:val="22"/>
          <w:lang w:val="uk-UA"/>
        </w:rPr>
      </w:pPr>
    </w:p>
    <w:p w14:paraId="0632285E" w14:textId="77777777" w:rsidR="00316356" w:rsidRPr="00EF3D6D" w:rsidRDefault="00316356" w:rsidP="005A7A40">
      <w:pPr>
        <w:pStyle w:val="aa"/>
        <w:keepNext/>
        <w:numPr>
          <w:ilvl w:val="0"/>
          <w:numId w:val="3"/>
        </w:numPr>
        <w:tabs>
          <w:tab w:val="clear" w:pos="720"/>
          <w:tab w:val="num" w:pos="567"/>
        </w:tabs>
        <w:ind w:left="0" w:firstLine="0"/>
        <w:rPr>
          <w:b/>
          <w:sz w:val="22"/>
          <w:szCs w:val="22"/>
          <w:lang w:val="uk-UA"/>
        </w:rPr>
      </w:pPr>
      <w:r w:rsidRPr="00EF3D6D">
        <w:rPr>
          <w:b/>
          <w:sz w:val="22"/>
          <w:szCs w:val="22"/>
          <w:lang w:val="uk-UA"/>
        </w:rPr>
        <w:t xml:space="preserve">Відповідальність сторін </w:t>
      </w:r>
    </w:p>
    <w:p w14:paraId="2064C61E" w14:textId="77777777" w:rsidR="00961500" w:rsidRPr="00EF3D6D" w:rsidRDefault="00961500" w:rsidP="005A7A40">
      <w:pPr>
        <w:pStyle w:val="af4"/>
        <w:numPr>
          <w:ilvl w:val="0"/>
          <w:numId w:val="4"/>
        </w:numPr>
        <w:tabs>
          <w:tab w:val="clear" w:pos="990"/>
          <w:tab w:val="num" w:pos="567"/>
        </w:tabs>
        <w:autoSpaceDE w:val="0"/>
        <w:autoSpaceDN w:val="0"/>
        <w:spacing w:after="0" w:line="240" w:lineRule="auto"/>
        <w:ind w:firstLine="0"/>
        <w:contextualSpacing w:val="0"/>
        <w:jc w:val="both"/>
        <w:rPr>
          <w:rFonts w:ascii="Times New Roman" w:eastAsia="Times New Roman" w:hAnsi="Times New Roman" w:cs="Times New Roman"/>
          <w:vanish/>
          <w:lang w:eastAsia="ru-RU"/>
        </w:rPr>
      </w:pPr>
    </w:p>
    <w:p w14:paraId="4D434509" w14:textId="760E5F23" w:rsidR="00316356" w:rsidRPr="00EF3D6D" w:rsidRDefault="00316356" w:rsidP="005A7A40">
      <w:pPr>
        <w:pStyle w:val="aa"/>
        <w:numPr>
          <w:ilvl w:val="1"/>
          <w:numId w:val="4"/>
        </w:numPr>
        <w:tabs>
          <w:tab w:val="num" w:pos="567"/>
          <w:tab w:val="num" w:pos="1560"/>
        </w:tabs>
        <w:ind w:left="0" w:firstLine="0"/>
        <w:jc w:val="both"/>
        <w:rPr>
          <w:sz w:val="22"/>
          <w:szCs w:val="22"/>
          <w:lang w:val="uk-UA"/>
        </w:rPr>
      </w:pPr>
      <w:r w:rsidRPr="00EF3D6D">
        <w:rPr>
          <w:sz w:val="22"/>
          <w:szCs w:val="22"/>
          <w:lang w:val="uk-UA"/>
        </w:rPr>
        <w:t>Клієнт несе повну відповідальність за всі збитки, що можуть виникнути в нього через порушення ним або неналежне виконання ним умов цього Порядку, в тому числі в результаті несанкціонованого переказу коштів з вини Клієнта.</w:t>
      </w:r>
    </w:p>
    <w:p w14:paraId="0D0E31AA" w14:textId="26D70E7E" w:rsidR="00316356" w:rsidRPr="00EF3D6D" w:rsidRDefault="00316356" w:rsidP="005A7A40">
      <w:pPr>
        <w:pStyle w:val="aa"/>
        <w:numPr>
          <w:ilvl w:val="1"/>
          <w:numId w:val="4"/>
        </w:numPr>
        <w:tabs>
          <w:tab w:val="num" w:pos="567"/>
          <w:tab w:val="num" w:pos="1134"/>
          <w:tab w:val="num" w:pos="1560"/>
        </w:tabs>
        <w:ind w:left="0" w:firstLine="0"/>
        <w:jc w:val="both"/>
        <w:rPr>
          <w:sz w:val="22"/>
          <w:szCs w:val="22"/>
          <w:lang w:val="uk-UA"/>
        </w:rPr>
      </w:pPr>
      <w:r w:rsidRPr="00EF3D6D">
        <w:rPr>
          <w:sz w:val="22"/>
          <w:szCs w:val="22"/>
          <w:lang w:val="uk-UA"/>
        </w:rPr>
        <w:t xml:space="preserve">Клієнт приймає на себе відповідальність за всі </w:t>
      </w:r>
      <w:r w:rsidR="00DA7F0E" w:rsidRPr="00EF3D6D">
        <w:rPr>
          <w:sz w:val="22"/>
          <w:szCs w:val="22"/>
          <w:lang w:val="uk-UA"/>
        </w:rPr>
        <w:t xml:space="preserve">платіжні </w:t>
      </w:r>
      <w:r w:rsidRPr="00EF3D6D">
        <w:rPr>
          <w:sz w:val="22"/>
          <w:szCs w:val="22"/>
          <w:lang w:val="uk-UA"/>
        </w:rPr>
        <w:t xml:space="preserve">операції,  здійснені ним з використанням Системи, як такі, що санкціоновані і підтверджені ним, якщо протягом 3 (трьох) робочих днів з дати </w:t>
      </w:r>
      <w:r w:rsidR="00A1713F" w:rsidRPr="00EF3D6D">
        <w:rPr>
          <w:sz w:val="22"/>
          <w:szCs w:val="22"/>
          <w:lang w:val="uk-UA"/>
        </w:rPr>
        <w:t>здійснення</w:t>
      </w:r>
      <w:r w:rsidRPr="00EF3D6D">
        <w:rPr>
          <w:sz w:val="22"/>
          <w:szCs w:val="22"/>
          <w:lang w:val="uk-UA"/>
        </w:rPr>
        <w:t xml:space="preserve"> такої </w:t>
      </w:r>
      <w:r w:rsidR="00DA7F0E" w:rsidRPr="00EF3D6D">
        <w:rPr>
          <w:sz w:val="22"/>
          <w:szCs w:val="22"/>
          <w:lang w:val="uk-UA"/>
        </w:rPr>
        <w:t xml:space="preserve">платіжної </w:t>
      </w:r>
      <w:r w:rsidRPr="00EF3D6D">
        <w:rPr>
          <w:sz w:val="22"/>
          <w:szCs w:val="22"/>
          <w:lang w:val="uk-UA"/>
        </w:rPr>
        <w:t xml:space="preserve">операції </w:t>
      </w:r>
      <w:r w:rsidR="00A1713F" w:rsidRPr="00EF3D6D">
        <w:rPr>
          <w:sz w:val="22"/>
          <w:szCs w:val="22"/>
          <w:lang w:val="uk-UA"/>
        </w:rPr>
        <w:t xml:space="preserve">Клієнтом </w:t>
      </w:r>
      <w:r w:rsidRPr="00EF3D6D">
        <w:rPr>
          <w:sz w:val="22"/>
          <w:szCs w:val="22"/>
          <w:lang w:val="uk-UA"/>
        </w:rPr>
        <w:t xml:space="preserve">не було заявлено (письмово) про несанкціонованість такої </w:t>
      </w:r>
      <w:r w:rsidR="00DA7F0E" w:rsidRPr="00EF3D6D">
        <w:rPr>
          <w:sz w:val="22"/>
          <w:szCs w:val="22"/>
          <w:lang w:val="uk-UA"/>
        </w:rPr>
        <w:t xml:space="preserve">платіжної </w:t>
      </w:r>
      <w:r w:rsidRPr="00EF3D6D">
        <w:rPr>
          <w:sz w:val="22"/>
          <w:szCs w:val="22"/>
          <w:lang w:val="uk-UA"/>
        </w:rPr>
        <w:t xml:space="preserve">операції. В подальшому </w:t>
      </w:r>
      <w:r w:rsidR="00DA7F0E" w:rsidRPr="00EF3D6D">
        <w:rPr>
          <w:sz w:val="22"/>
          <w:szCs w:val="22"/>
          <w:lang w:val="uk-UA"/>
        </w:rPr>
        <w:t xml:space="preserve">платіжні </w:t>
      </w:r>
      <w:r w:rsidRPr="00EF3D6D">
        <w:rPr>
          <w:sz w:val="22"/>
          <w:szCs w:val="22"/>
          <w:lang w:val="uk-UA"/>
        </w:rPr>
        <w:t>операції щодо яких не заявлено про їх несанкціонованість в строк, встановлений цим пунктом Порядку, не можуть бути визнані несанкціонованими.</w:t>
      </w:r>
    </w:p>
    <w:p w14:paraId="7493FC54" w14:textId="1320DBC0" w:rsidR="00316356" w:rsidRPr="00EF3D6D" w:rsidRDefault="00316356" w:rsidP="005A7A40">
      <w:pPr>
        <w:pStyle w:val="aa"/>
        <w:numPr>
          <w:ilvl w:val="1"/>
          <w:numId w:val="4"/>
        </w:numPr>
        <w:tabs>
          <w:tab w:val="num" w:pos="567"/>
          <w:tab w:val="num" w:pos="1134"/>
          <w:tab w:val="num" w:pos="1560"/>
        </w:tabs>
        <w:ind w:left="0" w:firstLine="0"/>
        <w:jc w:val="both"/>
        <w:rPr>
          <w:sz w:val="22"/>
          <w:szCs w:val="22"/>
          <w:lang w:val="uk-UA"/>
        </w:rPr>
      </w:pPr>
      <w:r w:rsidRPr="00EF3D6D">
        <w:rPr>
          <w:sz w:val="22"/>
          <w:szCs w:val="22"/>
          <w:lang w:val="uk-UA"/>
        </w:rPr>
        <w:t xml:space="preserve">Банк не несе відповідальності за </w:t>
      </w:r>
      <w:r w:rsidR="00DA7F0E" w:rsidRPr="00EF3D6D">
        <w:rPr>
          <w:sz w:val="22"/>
          <w:szCs w:val="22"/>
          <w:lang w:val="uk-UA"/>
        </w:rPr>
        <w:t xml:space="preserve">платіжні </w:t>
      </w:r>
      <w:r w:rsidRPr="00EF3D6D">
        <w:rPr>
          <w:sz w:val="22"/>
          <w:szCs w:val="22"/>
          <w:lang w:val="uk-UA"/>
        </w:rPr>
        <w:t xml:space="preserve">операції, при здійсненні яких було встановлено порушення умов цього Договору, в тому числі порушення цього Порядку та/або порушення вимог чинного законодавства України. В такому разі претензії Клієнта щодо відшкодування йому сум нанесених збитків та/або відшкодування йому грошових коштів в сумі здійснених </w:t>
      </w:r>
      <w:r w:rsidR="00DA7F0E" w:rsidRPr="00EF3D6D">
        <w:rPr>
          <w:sz w:val="22"/>
          <w:szCs w:val="22"/>
          <w:lang w:val="uk-UA"/>
        </w:rPr>
        <w:t xml:space="preserve">платіжних </w:t>
      </w:r>
      <w:r w:rsidRPr="00EF3D6D">
        <w:rPr>
          <w:sz w:val="22"/>
          <w:szCs w:val="22"/>
          <w:lang w:val="uk-UA"/>
        </w:rPr>
        <w:t>операцій визнаються Сторонами як необґрунтовані та Клієнт зобов</w:t>
      </w:r>
      <w:r w:rsidR="00666F81" w:rsidRPr="00EF3D6D">
        <w:rPr>
          <w:sz w:val="22"/>
          <w:szCs w:val="22"/>
          <w:lang w:val="uk-UA"/>
        </w:rPr>
        <w:t>’</w:t>
      </w:r>
      <w:r w:rsidRPr="00EF3D6D">
        <w:rPr>
          <w:sz w:val="22"/>
          <w:szCs w:val="22"/>
          <w:lang w:val="uk-UA"/>
        </w:rPr>
        <w:t>язується не мати до Банку жодних матеріальних претензій, а Банк не зобов</w:t>
      </w:r>
      <w:r w:rsidR="00666F81" w:rsidRPr="00EF3D6D">
        <w:rPr>
          <w:sz w:val="22"/>
          <w:szCs w:val="22"/>
          <w:lang w:val="uk-UA"/>
        </w:rPr>
        <w:t>’</w:t>
      </w:r>
      <w:r w:rsidRPr="00EF3D6D">
        <w:rPr>
          <w:sz w:val="22"/>
          <w:szCs w:val="22"/>
          <w:lang w:val="uk-UA"/>
        </w:rPr>
        <w:t>язується здійснювати будь-яке відшкодування в такому випадку на користь Клієнта.</w:t>
      </w:r>
    </w:p>
    <w:p w14:paraId="6C441DD8" w14:textId="77777777" w:rsidR="00316356" w:rsidRPr="00EF3D6D" w:rsidRDefault="00316356" w:rsidP="005A7A40">
      <w:pPr>
        <w:tabs>
          <w:tab w:val="num" w:pos="567"/>
        </w:tabs>
        <w:spacing w:after="0" w:line="240" w:lineRule="auto"/>
        <w:jc w:val="center"/>
        <w:rPr>
          <w:rFonts w:ascii="Times New Roman" w:hAnsi="Times New Roman" w:cs="Times New Roman"/>
          <w:b/>
          <w:color w:val="FF0000"/>
        </w:rPr>
      </w:pPr>
    </w:p>
    <w:p w14:paraId="6783ED81" w14:textId="77777777" w:rsidR="00316356" w:rsidRPr="00EF3D6D" w:rsidRDefault="00316356" w:rsidP="005A7A40">
      <w:pPr>
        <w:tabs>
          <w:tab w:val="num" w:pos="567"/>
        </w:tabs>
        <w:spacing w:after="0" w:line="240" w:lineRule="auto"/>
        <w:rPr>
          <w:rFonts w:ascii="Times New Roman" w:hAnsi="Times New Roman" w:cs="Times New Roman"/>
          <w:b/>
          <w:color w:val="FF0000"/>
        </w:rPr>
      </w:pPr>
    </w:p>
    <w:sectPr w:rsidR="00316356" w:rsidRPr="00EF3D6D" w:rsidSect="000B3DE7">
      <w:headerReference w:type="default" r:id="rId8"/>
      <w:footerReference w:type="default" r:id="rId9"/>
      <w:pgSz w:w="11906" w:h="16838"/>
      <w:pgMar w:top="679" w:right="850" w:bottom="850" w:left="1417" w:header="284" w:footer="33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357BD" w16cex:dateUtc="2021-02-26T09:19:00Z"/>
  <w16cex:commentExtensible w16cex:durableId="23E35829" w16cex:dateUtc="2021-02-26T09:21:00Z"/>
  <w16cex:commentExtensible w16cex:durableId="23E358DF" w16cex:dateUtc="2021-02-26T09:24:00Z"/>
  <w16cex:commentExtensible w16cex:durableId="23E3581F" w16cex:dateUtc="2021-02-26T09:21:00Z"/>
  <w16cex:commentExtensible w16cex:durableId="23E35914" w16cex:dateUtc="2021-02-26T09:25:00Z"/>
  <w16cex:commentExtensible w16cex:durableId="23E35B68" w16cex:dateUtc="2021-02-26T09: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1DB9C99" w16cid:durableId="23E357BD"/>
  <w16cid:commentId w16cid:paraId="34EBD9D6" w16cid:durableId="23E35829"/>
  <w16cid:commentId w16cid:paraId="71411C78" w16cid:durableId="23E358DF"/>
  <w16cid:commentId w16cid:paraId="14BDB0CE" w16cid:durableId="23E3581F"/>
  <w16cid:commentId w16cid:paraId="3E0DD8D3" w16cid:durableId="23E35914"/>
  <w16cid:commentId w16cid:paraId="741820F8" w16cid:durableId="23E35B6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EE8E4E" w14:textId="77777777" w:rsidR="003F5FC6" w:rsidRDefault="003F5FC6" w:rsidP="00316356">
      <w:pPr>
        <w:spacing w:after="0" w:line="240" w:lineRule="auto"/>
      </w:pPr>
      <w:r>
        <w:separator/>
      </w:r>
    </w:p>
  </w:endnote>
  <w:endnote w:type="continuationSeparator" w:id="0">
    <w:p w14:paraId="120E7B8D" w14:textId="77777777" w:rsidR="003F5FC6" w:rsidRDefault="003F5FC6" w:rsidP="00316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8543345"/>
      <w:docPartObj>
        <w:docPartGallery w:val="Page Numbers (Bottom of Page)"/>
        <w:docPartUnique/>
      </w:docPartObj>
    </w:sdtPr>
    <w:sdtEndPr>
      <w:rPr>
        <w:rFonts w:ascii="Times New Roman" w:hAnsi="Times New Roman" w:cs="Times New Roman"/>
        <w:sz w:val="20"/>
        <w:szCs w:val="20"/>
      </w:rPr>
    </w:sdtEndPr>
    <w:sdtContent>
      <w:p w14:paraId="1DE2EB59" w14:textId="35237E29" w:rsidR="002A645B" w:rsidRPr="00666F81" w:rsidRDefault="002A645B">
        <w:pPr>
          <w:pStyle w:val="a8"/>
          <w:jc w:val="right"/>
          <w:rPr>
            <w:rFonts w:ascii="Times New Roman" w:hAnsi="Times New Roman" w:cs="Times New Roman"/>
            <w:sz w:val="20"/>
            <w:szCs w:val="20"/>
          </w:rPr>
        </w:pPr>
        <w:r w:rsidRPr="00666F81">
          <w:rPr>
            <w:rFonts w:ascii="Times New Roman" w:hAnsi="Times New Roman" w:cs="Times New Roman"/>
            <w:sz w:val="20"/>
            <w:szCs w:val="20"/>
          </w:rPr>
          <w:fldChar w:fldCharType="begin"/>
        </w:r>
        <w:r w:rsidRPr="00666F81">
          <w:rPr>
            <w:rFonts w:ascii="Times New Roman" w:hAnsi="Times New Roman" w:cs="Times New Roman"/>
            <w:sz w:val="20"/>
            <w:szCs w:val="20"/>
          </w:rPr>
          <w:instrText>PAGE   \* MERGEFORMAT</w:instrText>
        </w:r>
        <w:r w:rsidRPr="00666F81">
          <w:rPr>
            <w:rFonts w:ascii="Times New Roman" w:hAnsi="Times New Roman" w:cs="Times New Roman"/>
            <w:sz w:val="20"/>
            <w:szCs w:val="20"/>
          </w:rPr>
          <w:fldChar w:fldCharType="separate"/>
        </w:r>
        <w:r w:rsidR="00EF3D6D" w:rsidRPr="00EF3D6D">
          <w:rPr>
            <w:rFonts w:ascii="Times New Roman" w:hAnsi="Times New Roman" w:cs="Times New Roman"/>
            <w:noProof/>
            <w:sz w:val="20"/>
            <w:szCs w:val="20"/>
            <w:lang w:val="ru-RU"/>
          </w:rPr>
          <w:t>1</w:t>
        </w:r>
        <w:r w:rsidRPr="00666F81">
          <w:rPr>
            <w:rFonts w:ascii="Times New Roman" w:hAnsi="Times New Roman" w:cs="Times New Roman"/>
            <w:sz w:val="20"/>
            <w:szCs w:val="20"/>
          </w:rPr>
          <w:fldChar w:fldCharType="end"/>
        </w:r>
      </w:p>
    </w:sdtContent>
  </w:sdt>
  <w:p w14:paraId="32A32198" w14:textId="15BD6546" w:rsidR="007E5986" w:rsidRDefault="00EF3D6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2D21E6" w14:textId="77777777" w:rsidR="003F5FC6" w:rsidRDefault="003F5FC6" w:rsidP="00316356">
      <w:pPr>
        <w:spacing w:after="0" w:line="240" w:lineRule="auto"/>
      </w:pPr>
      <w:r>
        <w:separator/>
      </w:r>
    </w:p>
  </w:footnote>
  <w:footnote w:type="continuationSeparator" w:id="0">
    <w:p w14:paraId="45F405DA" w14:textId="77777777" w:rsidR="003F5FC6" w:rsidRDefault="003F5FC6" w:rsidP="00316356">
      <w:pPr>
        <w:spacing w:after="0" w:line="240" w:lineRule="auto"/>
      </w:pPr>
      <w:r>
        <w:continuationSeparator/>
      </w:r>
    </w:p>
  </w:footnote>
  <w:footnote w:id="1">
    <w:p w14:paraId="57346CEC" w14:textId="42A46D1E" w:rsidR="00316356" w:rsidRDefault="00316356" w:rsidP="00316356">
      <w:pPr>
        <w:pStyle w:val="aa"/>
        <w:jc w:val="both"/>
        <w:rPr>
          <w:sz w:val="19"/>
          <w:szCs w:val="19"/>
          <w:lang w:val="uk-UA"/>
        </w:rPr>
      </w:pPr>
      <w:r>
        <w:rPr>
          <w:sz w:val="26"/>
          <w:szCs w:val="26"/>
          <w:vertAlign w:val="superscript"/>
        </w:rPr>
        <w:footnoteRef/>
      </w:r>
      <w:r>
        <w:rPr>
          <w:sz w:val="15"/>
          <w:szCs w:val="15"/>
        </w:rPr>
        <w:t xml:space="preserve"> </w:t>
      </w:r>
      <w:r>
        <w:rPr>
          <w:sz w:val="19"/>
          <w:szCs w:val="19"/>
          <w:lang w:val="uk-UA"/>
        </w:rPr>
        <w:t>Під помилкою в цьо</w:t>
      </w:r>
      <w:r w:rsidR="005D6FD5">
        <w:rPr>
          <w:sz w:val="19"/>
          <w:szCs w:val="19"/>
          <w:lang w:val="uk-UA"/>
        </w:rPr>
        <w:t>му</w:t>
      </w:r>
      <w:r>
        <w:rPr>
          <w:sz w:val="19"/>
          <w:szCs w:val="19"/>
          <w:lang w:val="uk-UA"/>
        </w:rPr>
        <w:t xml:space="preserve"> Порядку розумі</w:t>
      </w:r>
      <w:r w:rsidR="005D6FD5">
        <w:rPr>
          <w:sz w:val="19"/>
          <w:szCs w:val="19"/>
          <w:lang w:val="uk-UA"/>
        </w:rPr>
        <w:t>ю</w:t>
      </w:r>
      <w:r>
        <w:rPr>
          <w:sz w:val="19"/>
          <w:szCs w:val="19"/>
          <w:lang w:val="uk-UA"/>
        </w:rPr>
        <w:t>ться:</w:t>
      </w:r>
    </w:p>
    <w:p w14:paraId="11436FE8" w14:textId="060D289B" w:rsidR="00316356" w:rsidRDefault="00316356" w:rsidP="00316356">
      <w:pPr>
        <w:pStyle w:val="aa"/>
        <w:tabs>
          <w:tab w:val="left" w:pos="283"/>
        </w:tabs>
        <w:ind w:left="283"/>
        <w:jc w:val="both"/>
        <w:rPr>
          <w:sz w:val="19"/>
          <w:szCs w:val="19"/>
          <w:lang w:val="uk-UA"/>
        </w:rPr>
      </w:pPr>
      <w:r>
        <w:rPr>
          <w:sz w:val="19"/>
          <w:szCs w:val="19"/>
          <w:lang w:val="uk-UA"/>
        </w:rPr>
        <w:t xml:space="preserve">- </w:t>
      </w:r>
      <w:r w:rsidRPr="00406E33">
        <w:rPr>
          <w:b/>
          <w:sz w:val="19"/>
          <w:szCs w:val="19"/>
          <w:lang w:val="uk-UA"/>
        </w:rPr>
        <w:t>Несанкціонована електронна передача платежів</w:t>
      </w:r>
      <w:r>
        <w:rPr>
          <w:sz w:val="19"/>
          <w:szCs w:val="19"/>
          <w:lang w:val="uk-UA"/>
        </w:rPr>
        <w:t>. Переказ коштів з рахунк</w:t>
      </w:r>
      <w:r w:rsidR="005D6FD5">
        <w:rPr>
          <w:sz w:val="19"/>
          <w:szCs w:val="19"/>
          <w:lang w:val="uk-UA"/>
        </w:rPr>
        <w:t>у</w:t>
      </w:r>
      <w:r>
        <w:rPr>
          <w:sz w:val="19"/>
          <w:szCs w:val="19"/>
          <w:lang w:val="uk-UA"/>
        </w:rPr>
        <w:t xml:space="preserve"> Клієнта, </w:t>
      </w:r>
      <w:r w:rsidR="005D6FD5">
        <w:rPr>
          <w:sz w:val="19"/>
          <w:szCs w:val="19"/>
          <w:lang w:val="uk-UA"/>
        </w:rPr>
        <w:t>здійснений</w:t>
      </w:r>
      <w:r>
        <w:rPr>
          <w:sz w:val="19"/>
          <w:szCs w:val="19"/>
          <w:lang w:val="uk-UA"/>
        </w:rPr>
        <w:t xml:space="preserve"> особами, що не мають права розпоряджатися рахунком Клієнта (шахрайським чином), без реальних повноважень на такий </w:t>
      </w:r>
      <w:r w:rsidR="005D6FD5">
        <w:rPr>
          <w:sz w:val="19"/>
          <w:szCs w:val="19"/>
          <w:lang w:val="uk-UA"/>
        </w:rPr>
        <w:t>переказ</w:t>
      </w:r>
      <w:r>
        <w:rPr>
          <w:sz w:val="19"/>
          <w:szCs w:val="19"/>
          <w:lang w:val="uk-UA"/>
        </w:rPr>
        <w:t xml:space="preserve">. Термін також включає будь-яку електронну передачу платежу, якщо вона </w:t>
      </w:r>
      <w:r w:rsidR="005D6FD5">
        <w:rPr>
          <w:sz w:val="19"/>
          <w:szCs w:val="19"/>
          <w:lang w:val="uk-UA"/>
        </w:rPr>
        <w:t>здійснена</w:t>
      </w:r>
      <w:r>
        <w:rPr>
          <w:sz w:val="19"/>
          <w:szCs w:val="19"/>
          <w:lang w:val="uk-UA"/>
        </w:rPr>
        <w:t xml:space="preserve"> будь-якою особою, якій передано носій ключа </w:t>
      </w:r>
      <w:r w:rsidR="005D6FD5">
        <w:rPr>
          <w:sz w:val="19"/>
          <w:szCs w:val="19"/>
          <w:lang w:val="uk-UA"/>
        </w:rPr>
        <w:t>е</w:t>
      </w:r>
      <w:r w:rsidR="00C8024D">
        <w:rPr>
          <w:sz w:val="19"/>
          <w:szCs w:val="19"/>
          <w:lang w:val="uk-UA"/>
        </w:rPr>
        <w:t xml:space="preserve">лектронного підпису уповноваженою/довіреною </w:t>
      </w:r>
      <w:r>
        <w:rPr>
          <w:sz w:val="19"/>
          <w:szCs w:val="19"/>
          <w:lang w:val="uk-UA"/>
        </w:rPr>
        <w:t xml:space="preserve">особою Клієнта, що має право розпоряджатися рахунком, або </w:t>
      </w:r>
      <w:r w:rsidR="005D6FD5">
        <w:rPr>
          <w:sz w:val="19"/>
          <w:szCs w:val="19"/>
          <w:lang w:val="uk-UA"/>
        </w:rPr>
        <w:t>здійснена</w:t>
      </w:r>
      <w:r>
        <w:rPr>
          <w:sz w:val="19"/>
          <w:szCs w:val="19"/>
          <w:lang w:val="uk-UA"/>
        </w:rPr>
        <w:t xml:space="preserve"> Банком або його працівниками без доручення Клієнта і при відсутності законних підстав для цього</w:t>
      </w:r>
      <w:r w:rsidR="005D6FD5">
        <w:rPr>
          <w:sz w:val="19"/>
          <w:szCs w:val="19"/>
          <w:lang w:val="uk-UA"/>
        </w:rPr>
        <w:t>;</w:t>
      </w:r>
    </w:p>
    <w:p w14:paraId="6328C669" w14:textId="6076C46F" w:rsidR="00316356" w:rsidRPr="00723D48" w:rsidRDefault="00316356" w:rsidP="00316356">
      <w:pPr>
        <w:pStyle w:val="aa"/>
        <w:tabs>
          <w:tab w:val="left" w:pos="283"/>
        </w:tabs>
        <w:ind w:left="283"/>
        <w:jc w:val="both"/>
        <w:rPr>
          <w:sz w:val="19"/>
          <w:szCs w:val="19"/>
        </w:rPr>
      </w:pPr>
      <w:r>
        <w:rPr>
          <w:sz w:val="19"/>
          <w:szCs w:val="19"/>
          <w:lang w:val="uk-UA"/>
        </w:rPr>
        <w:t xml:space="preserve">- </w:t>
      </w:r>
      <w:r w:rsidRPr="00577A70">
        <w:rPr>
          <w:b/>
          <w:sz w:val="19"/>
          <w:szCs w:val="19"/>
          <w:lang w:val="uk-UA"/>
        </w:rPr>
        <w:t>Помилки в роботі</w:t>
      </w:r>
      <w:r>
        <w:rPr>
          <w:b/>
          <w:sz w:val="19"/>
          <w:szCs w:val="19"/>
          <w:lang w:val="uk-UA"/>
        </w:rPr>
        <w:t xml:space="preserve"> </w:t>
      </w:r>
      <w:r w:rsidRPr="00577A70">
        <w:rPr>
          <w:b/>
          <w:sz w:val="19"/>
          <w:szCs w:val="19"/>
          <w:lang w:val="uk-UA"/>
        </w:rPr>
        <w:t>з</w:t>
      </w:r>
      <w:r>
        <w:rPr>
          <w:b/>
          <w:sz w:val="19"/>
          <w:szCs w:val="19"/>
          <w:lang w:val="uk-UA"/>
        </w:rPr>
        <w:t xml:space="preserve"> носієм</w:t>
      </w:r>
      <w:r w:rsidRPr="00577A70">
        <w:rPr>
          <w:b/>
          <w:sz w:val="19"/>
          <w:szCs w:val="19"/>
          <w:lang w:val="uk-UA"/>
        </w:rPr>
        <w:t xml:space="preserve"> ключ</w:t>
      </w:r>
      <w:r>
        <w:rPr>
          <w:b/>
          <w:sz w:val="19"/>
          <w:szCs w:val="19"/>
          <w:lang w:val="uk-UA"/>
        </w:rPr>
        <w:t xml:space="preserve">а </w:t>
      </w:r>
      <w:r w:rsidR="005D6FD5">
        <w:rPr>
          <w:b/>
          <w:sz w:val="19"/>
          <w:szCs w:val="19"/>
          <w:lang w:val="uk-UA"/>
        </w:rPr>
        <w:t>е</w:t>
      </w:r>
      <w:r w:rsidR="00C8024D">
        <w:rPr>
          <w:b/>
          <w:sz w:val="19"/>
          <w:szCs w:val="19"/>
          <w:lang w:val="uk-UA"/>
        </w:rPr>
        <w:t xml:space="preserve">лектронного підпису </w:t>
      </w:r>
      <w:r w:rsidRPr="00577A70">
        <w:rPr>
          <w:b/>
          <w:sz w:val="19"/>
          <w:szCs w:val="19"/>
          <w:lang w:val="uk-UA"/>
        </w:rPr>
        <w:t xml:space="preserve">або втрата </w:t>
      </w:r>
      <w:r>
        <w:rPr>
          <w:b/>
          <w:sz w:val="19"/>
          <w:szCs w:val="19"/>
          <w:lang w:val="uk-UA"/>
        </w:rPr>
        <w:t xml:space="preserve">носія з ключем </w:t>
      </w:r>
      <w:r w:rsidR="005D6FD5">
        <w:rPr>
          <w:b/>
          <w:sz w:val="19"/>
          <w:szCs w:val="19"/>
          <w:lang w:val="uk-UA"/>
        </w:rPr>
        <w:t>е</w:t>
      </w:r>
      <w:r w:rsidR="00C8024D">
        <w:rPr>
          <w:b/>
          <w:sz w:val="19"/>
          <w:szCs w:val="19"/>
          <w:lang w:val="uk-UA"/>
        </w:rPr>
        <w:t>лектронного підпису</w:t>
      </w:r>
      <w:r>
        <w:rPr>
          <w:sz w:val="19"/>
          <w:szCs w:val="19"/>
          <w:lang w:val="uk-U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C9DFF" w14:textId="77777777" w:rsidR="007E5986" w:rsidRDefault="00DD2905">
    <w:pPr>
      <w:pStyle w:val="a6"/>
    </w:pPr>
    <w:r w:rsidRPr="000B3DE7">
      <w:rPr>
        <w:rFonts w:ascii="Times New Roman" w:hAnsi="Times New Roman" w:cs="Times New Roman"/>
        <w:b/>
      </w:rPr>
      <w:ptab w:relativeTo="margin" w:alignment="center" w:leader="none"/>
    </w:r>
    <w:r w:rsidRPr="000B3DE7">
      <w:rPr>
        <w:rFonts w:ascii="Times New Roman" w:hAnsi="Times New Roman" w:cs="Times New Roman"/>
        <w:b/>
      </w:rPr>
      <w:t>А</w:t>
    </w:r>
    <w:r>
      <w:rPr>
        <w:rFonts w:ascii="Times New Roman" w:hAnsi="Times New Roman" w:cs="Times New Roman"/>
        <w:b/>
      </w:rPr>
      <w:t>Т</w:t>
    </w:r>
    <w:r w:rsidRPr="000B3DE7">
      <w:rPr>
        <w:rFonts w:ascii="Times New Roman" w:hAnsi="Times New Roman" w:cs="Times New Roman"/>
        <w:b/>
      </w:rPr>
      <w:t xml:space="preserve"> «КРИСТАЛБАНК»</w:t>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23832"/>
    <w:multiLevelType w:val="singleLevel"/>
    <w:tmpl w:val="1A28ECD4"/>
    <w:lvl w:ilvl="0">
      <w:start w:val="4"/>
      <w:numFmt w:val="upperRoman"/>
      <w:lvlText w:val="%1."/>
      <w:lvlJc w:val="left"/>
      <w:pPr>
        <w:tabs>
          <w:tab w:val="num" w:pos="720"/>
        </w:tabs>
        <w:ind w:left="357" w:hanging="357"/>
      </w:pPr>
      <w:rPr>
        <w:sz w:val="24"/>
        <w:szCs w:val="24"/>
      </w:rPr>
    </w:lvl>
  </w:abstractNum>
  <w:abstractNum w:abstractNumId="1" w15:restartNumberingAfterBreak="0">
    <w:nsid w:val="258C2C48"/>
    <w:multiLevelType w:val="hybridMultilevel"/>
    <w:tmpl w:val="FC70DE0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C33532F"/>
    <w:multiLevelType w:val="singleLevel"/>
    <w:tmpl w:val="D38648D4"/>
    <w:lvl w:ilvl="0">
      <w:start w:val="1"/>
      <w:numFmt w:val="upperRoman"/>
      <w:lvlText w:val="%1. "/>
      <w:legacy w:legacy="1" w:legacySpace="0" w:legacyIndent="360"/>
      <w:lvlJc w:val="left"/>
      <w:pPr>
        <w:ind w:left="360" w:hanging="360"/>
      </w:pPr>
      <w:rPr>
        <w:sz w:val="24"/>
        <w:szCs w:val="24"/>
      </w:rPr>
    </w:lvl>
  </w:abstractNum>
  <w:abstractNum w:abstractNumId="3" w15:restartNumberingAfterBreak="0">
    <w:nsid w:val="339515DC"/>
    <w:multiLevelType w:val="hybridMultilevel"/>
    <w:tmpl w:val="C1485F52"/>
    <w:lvl w:ilvl="0" w:tplc="0419000F">
      <w:start w:val="1"/>
      <w:numFmt w:val="decimal"/>
      <w:lvlText w:val="%1."/>
      <w:lvlJc w:val="left"/>
      <w:pPr>
        <w:tabs>
          <w:tab w:val="num" w:pos="720"/>
        </w:tabs>
        <w:ind w:left="720" w:hanging="360"/>
      </w:pPr>
      <w:rPr>
        <w:rFonts w:cs="Times New Roman" w:hint="default"/>
      </w:rPr>
    </w:lvl>
    <w:lvl w:ilvl="1" w:tplc="36E67F8C">
      <w:start w:val="2"/>
      <w:numFmt w:val="bullet"/>
      <w:lvlText w:val="-"/>
      <w:lvlJc w:val="left"/>
      <w:pPr>
        <w:tabs>
          <w:tab w:val="num" w:pos="1440"/>
        </w:tabs>
        <w:ind w:left="1440" w:hanging="360"/>
      </w:pPr>
      <w:rPr>
        <w:rFonts w:ascii="Times New Roman" w:eastAsia="Times New Roman" w:hAnsi="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454B1341"/>
    <w:multiLevelType w:val="hybridMultilevel"/>
    <w:tmpl w:val="91C487E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6C7F1687"/>
    <w:multiLevelType w:val="multilevel"/>
    <w:tmpl w:val="6F50C93C"/>
    <w:lvl w:ilvl="0">
      <w:start w:val="2"/>
      <w:numFmt w:val="upperRoman"/>
      <w:lvlText w:val="%1."/>
      <w:lvlJc w:val="left"/>
      <w:pPr>
        <w:tabs>
          <w:tab w:val="num" w:pos="720"/>
        </w:tabs>
        <w:ind w:left="357" w:hanging="357"/>
      </w:pPr>
      <w:rPr>
        <w:sz w:val="24"/>
        <w:szCs w:val="24"/>
      </w:rPr>
    </w:lvl>
    <w:lvl w:ilvl="1">
      <w:start w:val="1"/>
      <w:numFmt w:val="decimal"/>
      <w:isLgl/>
      <w:lvlText w:val="%1.%2."/>
      <w:lvlJc w:val="left"/>
      <w:pPr>
        <w:tabs>
          <w:tab w:val="num" w:pos="957"/>
        </w:tabs>
        <w:ind w:left="957" w:hanging="390"/>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421"/>
        </w:tabs>
        <w:ind w:left="2421" w:hanging="720"/>
      </w:pPr>
      <w:rPr>
        <w:rFonts w:hint="default"/>
      </w:rPr>
    </w:lvl>
    <w:lvl w:ilvl="4">
      <w:start w:val="1"/>
      <w:numFmt w:val="decimal"/>
      <w:isLgl/>
      <w:lvlText w:val="%1.%2.%3.%4.%5."/>
      <w:lvlJc w:val="left"/>
      <w:pPr>
        <w:tabs>
          <w:tab w:val="num" w:pos="3348"/>
        </w:tabs>
        <w:ind w:left="3348" w:hanging="1080"/>
      </w:pPr>
      <w:rPr>
        <w:rFonts w:hint="default"/>
      </w:rPr>
    </w:lvl>
    <w:lvl w:ilvl="5">
      <w:start w:val="1"/>
      <w:numFmt w:val="decimal"/>
      <w:isLgl/>
      <w:lvlText w:val="%1.%2.%3.%4.%5.%6."/>
      <w:lvlJc w:val="left"/>
      <w:pPr>
        <w:tabs>
          <w:tab w:val="num" w:pos="3915"/>
        </w:tabs>
        <w:ind w:left="3915" w:hanging="1080"/>
      </w:pPr>
      <w:rPr>
        <w:rFonts w:hint="default"/>
      </w:rPr>
    </w:lvl>
    <w:lvl w:ilvl="6">
      <w:start w:val="1"/>
      <w:numFmt w:val="decimal"/>
      <w:isLgl/>
      <w:lvlText w:val="%1.%2.%3.%4.%5.%6.%7."/>
      <w:lvlJc w:val="left"/>
      <w:pPr>
        <w:tabs>
          <w:tab w:val="num" w:pos="4842"/>
        </w:tabs>
        <w:ind w:left="4842" w:hanging="1440"/>
      </w:pPr>
      <w:rPr>
        <w:rFonts w:hint="default"/>
      </w:rPr>
    </w:lvl>
    <w:lvl w:ilvl="7">
      <w:start w:val="1"/>
      <w:numFmt w:val="decimal"/>
      <w:isLgl/>
      <w:lvlText w:val="%1.%2.%3.%4.%5.%6.%7.%8."/>
      <w:lvlJc w:val="left"/>
      <w:pPr>
        <w:tabs>
          <w:tab w:val="num" w:pos="5409"/>
        </w:tabs>
        <w:ind w:left="5409" w:hanging="1440"/>
      </w:pPr>
      <w:rPr>
        <w:rFonts w:hint="default"/>
      </w:rPr>
    </w:lvl>
    <w:lvl w:ilvl="8">
      <w:start w:val="1"/>
      <w:numFmt w:val="decimal"/>
      <w:isLgl/>
      <w:lvlText w:val="%1.%2.%3.%4.%5.%6.%7.%8.%9."/>
      <w:lvlJc w:val="left"/>
      <w:pPr>
        <w:tabs>
          <w:tab w:val="num" w:pos="6336"/>
        </w:tabs>
        <w:ind w:left="6336" w:hanging="1800"/>
      </w:pPr>
      <w:rPr>
        <w:rFonts w:hint="default"/>
      </w:rPr>
    </w:lvl>
  </w:abstractNum>
  <w:abstractNum w:abstractNumId="6" w15:restartNumberingAfterBreak="0">
    <w:nsid w:val="712744C9"/>
    <w:multiLevelType w:val="hybridMultilevel"/>
    <w:tmpl w:val="09AC805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71D26821"/>
    <w:multiLevelType w:val="multilevel"/>
    <w:tmpl w:val="817AA6AC"/>
    <w:lvl w:ilvl="0">
      <w:start w:val="1"/>
      <w:numFmt w:val="decimal"/>
      <w:lvlText w:val="%1."/>
      <w:lvlJc w:val="left"/>
      <w:pPr>
        <w:tabs>
          <w:tab w:val="num" w:pos="990"/>
        </w:tabs>
        <w:ind w:left="990" w:hanging="990"/>
      </w:pPr>
      <w:rPr>
        <w:rFonts w:hint="default"/>
        <w:i w:val="0"/>
      </w:rPr>
    </w:lvl>
    <w:lvl w:ilvl="1">
      <w:start w:val="1"/>
      <w:numFmt w:val="decimal"/>
      <w:lvlText w:val="%1.%2."/>
      <w:lvlJc w:val="left"/>
      <w:pPr>
        <w:tabs>
          <w:tab w:val="num" w:pos="6944"/>
        </w:tabs>
        <w:ind w:left="6944" w:hanging="990"/>
      </w:pPr>
      <w:rPr>
        <w:rFonts w:hint="default"/>
      </w:rPr>
    </w:lvl>
    <w:lvl w:ilvl="2">
      <w:start w:val="1"/>
      <w:numFmt w:val="decimal"/>
      <w:lvlText w:val="%1.%2.%3."/>
      <w:lvlJc w:val="left"/>
      <w:pPr>
        <w:tabs>
          <w:tab w:val="num" w:pos="1710"/>
        </w:tabs>
        <w:ind w:left="1710" w:hanging="990"/>
      </w:pPr>
      <w:rPr>
        <w:rFonts w:hint="default"/>
      </w:rPr>
    </w:lvl>
    <w:lvl w:ilvl="3">
      <w:start w:val="1"/>
      <w:numFmt w:val="decimal"/>
      <w:lvlText w:val="%1.%2.%3.%4."/>
      <w:lvlJc w:val="left"/>
      <w:pPr>
        <w:tabs>
          <w:tab w:val="num" w:pos="2691"/>
        </w:tabs>
        <w:ind w:left="2691" w:hanging="99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8" w15:restartNumberingAfterBreak="0">
    <w:nsid w:val="71D660A2"/>
    <w:multiLevelType w:val="hybridMultilevel"/>
    <w:tmpl w:val="D4B81778"/>
    <w:lvl w:ilvl="0" w:tplc="0419000F">
      <w:start w:val="1"/>
      <w:numFmt w:val="decimal"/>
      <w:lvlText w:val="%1."/>
      <w:lvlJc w:val="left"/>
      <w:pPr>
        <w:tabs>
          <w:tab w:val="num" w:pos="1290"/>
        </w:tabs>
        <w:ind w:left="1290" w:hanging="360"/>
      </w:pPr>
      <w:rPr>
        <w:rFonts w:cs="Times New Roman"/>
      </w:rPr>
    </w:lvl>
    <w:lvl w:ilvl="1" w:tplc="04190019">
      <w:start w:val="1"/>
      <w:numFmt w:val="lowerLetter"/>
      <w:lvlText w:val="%2."/>
      <w:lvlJc w:val="left"/>
      <w:pPr>
        <w:tabs>
          <w:tab w:val="num" w:pos="2010"/>
        </w:tabs>
        <w:ind w:left="2010" w:hanging="360"/>
      </w:pPr>
      <w:rPr>
        <w:rFonts w:cs="Times New Roman"/>
      </w:rPr>
    </w:lvl>
    <w:lvl w:ilvl="2" w:tplc="0419001B" w:tentative="1">
      <w:start w:val="1"/>
      <w:numFmt w:val="lowerRoman"/>
      <w:lvlText w:val="%3."/>
      <w:lvlJc w:val="right"/>
      <w:pPr>
        <w:tabs>
          <w:tab w:val="num" w:pos="2730"/>
        </w:tabs>
        <w:ind w:left="2730" w:hanging="180"/>
      </w:pPr>
      <w:rPr>
        <w:rFonts w:cs="Times New Roman"/>
      </w:rPr>
    </w:lvl>
    <w:lvl w:ilvl="3" w:tplc="0419000F" w:tentative="1">
      <w:start w:val="1"/>
      <w:numFmt w:val="decimal"/>
      <w:lvlText w:val="%4."/>
      <w:lvlJc w:val="left"/>
      <w:pPr>
        <w:tabs>
          <w:tab w:val="num" w:pos="3450"/>
        </w:tabs>
        <w:ind w:left="3450" w:hanging="360"/>
      </w:pPr>
      <w:rPr>
        <w:rFonts w:cs="Times New Roman"/>
      </w:rPr>
    </w:lvl>
    <w:lvl w:ilvl="4" w:tplc="04190019" w:tentative="1">
      <w:start w:val="1"/>
      <w:numFmt w:val="lowerLetter"/>
      <w:lvlText w:val="%5."/>
      <w:lvlJc w:val="left"/>
      <w:pPr>
        <w:tabs>
          <w:tab w:val="num" w:pos="4170"/>
        </w:tabs>
        <w:ind w:left="4170" w:hanging="360"/>
      </w:pPr>
      <w:rPr>
        <w:rFonts w:cs="Times New Roman"/>
      </w:rPr>
    </w:lvl>
    <w:lvl w:ilvl="5" w:tplc="0419001B" w:tentative="1">
      <w:start w:val="1"/>
      <w:numFmt w:val="lowerRoman"/>
      <w:lvlText w:val="%6."/>
      <w:lvlJc w:val="right"/>
      <w:pPr>
        <w:tabs>
          <w:tab w:val="num" w:pos="4890"/>
        </w:tabs>
        <w:ind w:left="4890" w:hanging="180"/>
      </w:pPr>
      <w:rPr>
        <w:rFonts w:cs="Times New Roman"/>
      </w:rPr>
    </w:lvl>
    <w:lvl w:ilvl="6" w:tplc="0419000F" w:tentative="1">
      <w:start w:val="1"/>
      <w:numFmt w:val="decimal"/>
      <w:lvlText w:val="%7."/>
      <w:lvlJc w:val="left"/>
      <w:pPr>
        <w:tabs>
          <w:tab w:val="num" w:pos="5610"/>
        </w:tabs>
        <w:ind w:left="5610" w:hanging="360"/>
      </w:pPr>
      <w:rPr>
        <w:rFonts w:cs="Times New Roman"/>
      </w:rPr>
    </w:lvl>
    <w:lvl w:ilvl="7" w:tplc="04190019" w:tentative="1">
      <w:start w:val="1"/>
      <w:numFmt w:val="lowerLetter"/>
      <w:lvlText w:val="%8."/>
      <w:lvlJc w:val="left"/>
      <w:pPr>
        <w:tabs>
          <w:tab w:val="num" w:pos="6330"/>
        </w:tabs>
        <w:ind w:left="6330" w:hanging="360"/>
      </w:pPr>
      <w:rPr>
        <w:rFonts w:cs="Times New Roman"/>
      </w:rPr>
    </w:lvl>
    <w:lvl w:ilvl="8" w:tplc="0419001B" w:tentative="1">
      <w:start w:val="1"/>
      <w:numFmt w:val="lowerRoman"/>
      <w:lvlText w:val="%9."/>
      <w:lvlJc w:val="right"/>
      <w:pPr>
        <w:tabs>
          <w:tab w:val="num" w:pos="7050"/>
        </w:tabs>
        <w:ind w:left="7050" w:hanging="180"/>
      </w:pPr>
      <w:rPr>
        <w:rFonts w:cs="Times New Roman"/>
      </w:rPr>
    </w:lvl>
  </w:abstractNum>
  <w:num w:numId="1">
    <w:abstractNumId w:val="2"/>
  </w:num>
  <w:num w:numId="2">
    <w:abstractNumId w:val="5"/>
  </w:num>
  <w:num w:numId="3">
    <w:abstractNumId w:val="0"/>
  </w:num>
  <w:num w:numId="4">
    <w:abstractNumId w:val="7"/>
  </w:num>
  <w:num w:numId="5">
    <w:abstractNumId w:val="3"/>
  </w:num>
  <w:num w:numId="6">
    <w:abstractNumId w:val="8"/>
  </w:num>
  <w:num w:numId="7">
    <w:abstractNumId w:val="4"/>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356"/>
    <w:rsid w:val="00051581"/>
    <w:rsid w:val="00053DE5"/>
    <w:rsid w:val="0005734E"/>
    <w:rsid w:val="00070779"/>
    <w:rsid w:val="000C6E3D"/>
    <w:rsid w:val="0010661F"/>
    <w:rsid w:val="001E7911"/>
    <w:rsid w:val="00201CDA"/>
    <w:rsid w:val="002517E1"/>
    <w:rsid w:val="00276BEE"/>
    <w:rsid w:val="002A5290"/>
    <w:rsid w:val="002A645B"/>
    <w:rsid w:val="002E31EE"/>
    <w:rsid w:val="00312EB2"/>
    <w:rsid w:val="00316356"/>
    <w:rsid w:val="00380A50"/>
    <w:rsid w:val="003A5DBA"/>
    <w:rsid w:val="003B28BE"/>
    <w:rsid w:val="003C6500"/>
    <w:rsid w:val="003E7597"/>
    <w:rsid w:val="003F3A07"/>
    <w:rsid w:val="003F5FC6"/>
    <w:rsid w:val="00452CBB"/>
    <w:rsid w:val="00493DE3"/>
    <w:rsid w:val="004A20D9"/>
    <w:rsid w:val="004A4F85"/>
    <w:rsid w:val="004A7B04"/>
    <w:rsid w:val="004D3C15"/>
    <w:rsid w:val="005249E3"/>
    <w:rsid w:val="005267D6"/>
    <w:rsid w:val="005428A3"/>
    <w:rsid w:val="00544980"/>
    <w:rsid w:val="005A0C33"/>
    <w:rsid w:val="005A7A40"/>
    <w:rsid w:val="005D34AF"/>
    <w:rsid w:val="005D6FD5"/>
    <w:rsid w:val="00621EE5"/>
    <w:rsid w:val="00634CAB"/>
    <w:rsid w:val="00641140"/>
    <w:rsid w:val="00641FB3"/>
    <w:rsid w:val="00666F81"/>
    <w:rsid w:val="006D6AE0"/>
    <w:rsid w:val="006F19E4"/>
    <w:rsid w:val="00703C78"/>
    <w:rsid w:val="007613B1"/>
    <w:rsid w:val="007A1874"/>
    <w:rsid w:val="007A704E"/>
    <w:rsid w:val="007A7E90"/>
    <w:rsid w:val="007C1943"/>
    <w:rsid w:val="007D78BE"/>
    <w:rsid w:val="007F24A7"/>
    <w:rsid w:val="007F7F86"/>
    <w:rsid w:val="008079DF"/>
    <w:rsid w:val="00822874"/>
    <w:rsid w:val="008709D6"/>
    <w:rsid w:val="00875AD8"/>
    <w:rsid w:val="00894DDF"/>
    <w:rsid w:val="0091563C"/>
    <w:rsid w:val="00940B94"/>
    <w:rsid w:val="00961500"/>
    <w:rsid w:val="00972B87"/>
    <w:rsid w:val="00981A74"/>
    <w:rsid w:val="009845E5"/>
    <w:rsid w:val="009917F7"/>
    <w:rsid w:val="0099576E"/>
    <w:rsid w:val="009C16B8"/>
    <w:rsid w:val="009D3F20"/>
    <w:rsid w:val="009F2624"/>
    <w:rsid w:val="00A156F6"/>
    <w:rsid w:val="00A1713F"/>
    <w:rsid w:val="00A1721D"/>
    <w:rsid w:val="00A4740B"/>
    <w:rsid w:val="00A66F0F"/>
    <w:rsid w:val="00A76F5D"/>
    <w:rsid w:val="00A8504A"/>
    <w:rsid w:val="00BA1258"/>
    <w:rsid w:val="00BA6665"/>
    <w:rsid w:val="00C45C23"/>
    <w:rsid w:val="00C47E53"/>
    <w:rsid w:val="00C8024D"/>
    <w:rsid w:val="00C87C98"/>
    <w:rsid w:val="00CA2A9D"/>
    <w:rsid w:val="00CD7478"/>
    <w:rsid w:val="00CF376F"/>
    <w:rsid w:val="00CF467F"/>
    <w:rsid w:val="00D43936"/>
    <w:rsid w:val="00D44A56"/>
    <w:rsid w:val="00D750F5"/>
    <w:rsid w:val="00D93C15"/>
    <w:rsid w:val="00DA7F0E"/>
    <w:rsid w:val="00DC079A"/>
    <w:rsid w:val="00DD2905"/>
    <w:rsid w:val="00E479D1"/>
    <w:rsid w:val="00E6574B"/>
    <w:rsid w:val="00E66DEF"/>
    <w:rsid w:val="00E94C32"/>
    <w:rsid w:val="00EE3686"/>
    <w:rsid w:val="00EF0937"/>
    <w:rsid w:val="00EF3D6D"/>
    <w:rsid w:val="00F04392"/>
    <w:rsid w:val="00F67E82"/>
    <w:rsid w:val="00FA5A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6FA08"/>
  <w15:docId w15:val="{57980723-CF38-4FA3-BF6D-FBDAA76F8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63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316356"/>
    <w:pPr>
      <w:spacing w:after="0" w:line="240" w:lineRule="auto"/>
      <w:jc w:val="center"/>
    </w:pPr>
    <w:rPr>
      <w:rFonts w:ascii="Times New Roman" w:eastAsia="Times New Roman" w:hAnsi="Times New Roman" w:cs="Times New Roman"/>
      <w:b/>
      <w:bCs/>
      <w:lang w:eastAsia="ru-RU"/>
    </w:rPr>
  </w:style>
  <w:style w:type="character" w:customStyle="1" w:styleId="a4">
    <w:name w:val="Назва Знак"/>
    <w:basedOn w:val="a0"/>
    <w:link w:val="a3"/>
    <w:rsid w:val="00316356"/>
    <w:rPr>
      <w:rFonts w:ascii="Times New Roman" w:eastAsia="Times New Roman" w:hAnsi="Times New Roman" w:cs="Times New Roman"/>
      <w:b/>
      <w:bCs/>
      <w:lang w:eastAsia="ru-RU"/>
    </w:rPr>
  </w:style>
  <w:style w:type="paragraph" w:styleId="a5">
    <w:name w:val="Normal (Web)"/>
    <w:basedOn w:val="a"/>
    <w:uiPriority w:val="99"/>
    <w:rsid w:val="0031635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header"/>
    <w:basedOn w:val="a"/>
    <w:link w:val="a7"/>
    <w:uiPriority w:val="99"/>
    <w:unhideWhenUsed/>
    <w:rsid w:val="00316356"/>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316356"/>
  </w:style>
  <w:style w:type="paragraph" w:styleId="a8">
    <w:name w:val="footer"/>
    <w:basedOn w:val="a"/>
    <w:link w:val="a9"/>
    <w:uiPriority w:val="99"/>
    <w:unhideWhenUsed/>
    <w:rsid w:val="00316356"/>
    <w:pPr>
      <w:tabs>
        <w:tab w:val="center" w:pos="4819"/>
        <w:tab w:val="right" w:pos="9639"/>
      </w:tabs>
      <w:spacing w:after="0" w:line="240" w:lineRule="auto"/>
    </w:pPr>
  </w:style>
  <w:style w:type="character" w:customStyle="1" w:styleId="a9">
    <w:name w:val="Нижній колонтитул Знак"/>
    <w:basedOn w:val="a0"/>
    <w:link w:val="a8"/>
    <w:uiPriority w:val="99"/>
    <w:rsid w:val="00316356"/>
  </w:style>
  <w:style w:type="paragraph" w:customStyle="1" w:styleId="aa">
    <w:name w:val="альный"/>
    <w:basedOn w:val="a"/>
    <w:rsid w:val="00316356"/>
    <w:pPr>
      <w:autoSpaceDE w:val="0"/>
      <w:autoSpaceDN w:val="0"/>
      <w:spacing w:after="0" w:line="240" w:lineRule="auto"/>
    </w:pPr>
    <w:rPr>
      <w:rFonts w:ascii="Times New Roman" w:eastAsia="Times New Roman" w:hAnsi="Times New Roman" w:cs="Times New Roman"/>
      <w:sz w:val="20"/>
      <w:szCs w:val="20"/>
      <w:lang w:val="ru-RU" w:eastAsia="ru-RU"/>
    </w:rPr>
  </w:style>
  <w:style w:type="paragraph" w:customStyle="1" w:styleId="ab">
    <w:name w:val="мальный"/>
    <w:basedOn w:val="a"/>
    <w:rsid w:val="00316356"/>
    <w:pPr>
      <w:autoSpaceDE w:val="0"/>
      <w:autoSpaceDN w:val="0"/>
      <w:spacing w:after="0" w:line="240" w:lineRule="auto"/>
    </w:pPr>
    <w:rPr>
      <w:rFonts w:ascii="Times New Roman" w:eastAsia="Times New Roman" w:hAnsi="Times New Roman" w:cs="Times New Roman"/>
      <w:sz w:val="20"/>
      <w:szCs w:val="20"/>
      <w:lang w:val="ru-RU" w:eastAsia="ru-RU"/>
    </w:rPr>
  </w:style>
  <w:style w:type="character" w:styleId="ac">
    <w:name w:val="annotation reference"/>
    <w:basedOn w:val="a0"/>
    <w:uiPriority w:val="99"/>
    <w:semiHidden/>
    <w:unhideWhenUsed/>
    <w:rsid w:val="0010661F"/>
    <w:rPr>
      <w:sz w:val="16"/>
      <w:szCs w:val="16"/>
    </w:rPr>
  </w:style>
  <w:style w:type="paragraph" w:styleId="ad">
    <w:name w:val="annotation text"/>
    <w:basedOn w:val="a"/>
    <w:link w:val="ae"/>
    <w:uiPriority w:val="99"/>
    <w:semiHidden/>
    <w:unhideWhenUsed/>
    <w:rsid w:val="0010661F"/>
    <w:pPr>
      <w:spacing w:line="240" w:lineRule="auto"/>
    </w:pPr>
    <w:rPr>
      <w:sz w:val="20"/>
      <w:szCs w:val="20"/>
    </w:rPr>
  </w:style>
  <w:style w:type="character" w:customStyle="1" w:styleId="ae">
    <w:name w:val="Текст примітки Знак"/>
    <w:basedOn w:val="a0"/>
    <w:link w:val="ad"/>
    <w:uiPriority w:val="99"/>
    <w:semiHidden/>
    <w:rsid w:val="0010661F"/>
    <w:rPr>
      <w:sz w:val="20"/>
      <w:szCs w:val="20"/>
    </w:rPr>
  </w:style>
  <w:style w:type="paragraph" w:styleId="af">
    <w:name w:val="annotation subject"/>
    <w:basedOn w:val="ad"/>
    <w:next w:val="ad"/>
    <w:link w:val="af0"/>
    <w:uiPriority w:val="99"/>
    <w:semiHidden/>
    <w:unhideWhenUsed/>
    <w:rsid w:val="0010661F"/>
    <w:rPr>
      <w:b/>
      <w:bCs/>
    </w:rPr>
  </w:style>
  <w:style w:type="character" w:customStyle="1" w:styleId="af0">
    <w:name w:val="Тема примітки Знак"/>
    <w:basedOn w:val="ae"/>
    <w:link w:val="af"/>
    <w:uiPriority w:val="99"/>
    <w:semiHidden/>
    <w:rsid w:val="0010661F"/>
    <w:rPr>
      <w:b/>
      <w:bCs/>
      <w:sz w:val="20"/>
      <w:szCs w:val="20"/>
    </w:rPr>
  </w:style>
  <w:style w:type="paragraph" w:styleId="af1">
    <w:name w:val="Balloon Text"/>
    <w:basedOn w:val="a"/>
    <w:link w:val="af2"/>
    <w:uiPriority w:val="99"/>
    <w:semiHidden/>
    <w:unhideWhenUsed/>
    <w:rsid w:val="0010661F"/>
    <w:pPr>
      <w:spacing w:after="0" w:line="240" w:lineRule="auto"/>
    </w:pPr>
    <w:rPr>
      <w:rFonts w:ascii="Segoe UI" w:hAnsi="Segoe UI" w:cs="Segoe UI"/>
      <w:sz w:val="18"/>
      <w:szCs w:val="18"/>
    </w:rPr>
  </w:style>
  <w:style w:type="character" w:customStyle="1" w:styleId="af2">
    <w:name w:val="Текст у виносці Знак"/>
    <w:basedOn w:val="a0"/>
    <w:link w:val="af1"/>
    <w:uiPriority w:val="99"/>
    <w:semiHidden/>
    <w:rsid w:val="0010661F"/>
    <w:rPr>
      <w:rFonts w:ascii="Segoe UI" w:hAnsi="Segoe UI" w:cs="Segoe UI"/>
      <w:sz w:val="18"/>
      <w:szCs w:val="18"/>
    </w:rPr>
  </w:style>
  <w:style w:type="paragraph" w:styleId="af3">
    <w:name w:val="Revision"/>
    <w:hidden/>
    <w:uiPriority w:val="99"/>
    <w:semiHidden/>
    <w:rsid w:val="009917F7"/>
    <w:pPr>
      <w:spacing w:after="0" w:line="240" w:lineRule="auto"/>
    </w:pPr>
  </w:style>
  <w:style w:type="paragraph" w:styleId="af4">
    <w:name w:val="List Paragraph"/>
    <w:basedOn w:val="a"/>
    <w:uiPriority w:val="34"/>
    <w:qFormat/>
    <w:rsid w:val="009615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80DE6-FD35-4577-A9C0-99AEA3A25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5</Pages>
  <Words>11770</Words>
  <Characters>6709</Characters>
  <Application>Microsoft Office Word</Application>
  <DocSecurity>0</DocSecurity>
  <Lines>55</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Лебедєва Наталія Миколаївна</dc:creator>
  <cp:lastModifiedBy>Макаренко Наталія Іванівна</cp:lastModifiedBy>
  <cp:revision>8</cp:revision>
  <cp:lastPrinted>2021-03-04T07:45:00Z</cp:lastPrinted>
  <dcterms:created xsi:type="dcterms:W3CDTF">2025-02-04T13:15:00Z</dcterms:created>
  <dcterms:modified xsi:type="dcterms:W3CDTF">2025-07-07T13:56:00Z</dcterms:modified>
</cp:coreProperties>
</file>